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BA6A0" w14:textId="3E93446D" w:rsidR="00E44C68" w:rsidRPr="009517C9" w:rsidRDefault="00E44C68" w:rsidP="00E44C68">
      <w:pPr>
        <w:jc w:val="right"/>
        <w:rPr>
          <w:rFonts w:ascii="Times New Roman" w:hAnsi="Times New Roman" w:cs="Times New Roman"/>
          <w:i/>
          <w:iCs/>
          <w:sz w:val="24"/>
          <w:szCs w:val="24"/>
          <w:lang w:val="ro-RO"/>
        </w:rPr>
      </w:pPr>
      <w:r w:rsidRPr="009517C9">
        <w:rPr>
          <w:rFonts w:ascii="Times New Roman" w:hAnsi="Times New Roman" w:cs="Times New Roman"/>
          <w:i/>
          <w:iCs/>
          <w:sz w:val="24"/>
          <w:szCs w:val="24"/>
          <w:lang w:val="ro-RO"/>
        </w:rPr>
        <w:t xml:space="preserve">Se semnează de către operatorul economic odată cu oferta, si CAPCS </w:t>
      </w:r>
      <w:r w:rsidR="004810BD" w:rsidRPr="009517C9">
        <w:rPr>
          <w:rFonts w:ascii="Times New Roman" w:hAnsi="Times New Roman" w:cs="Times New Roman"/>
          <w:i/>
          <w:iCs/>
          <w:sz w:val="24"/>
          <w:szCs w:val="24"/>
          <w:lang w:val="ro-RO"/>
        </w:rPr>
        <w:t>îl</w:t>
      </w:r>
      <w:r w:rsidRPr="009517C9">
        <w:rPr>
          <w:rFonts w:ascii="Times New Roman" w:hAnsi="Times New Roman" w:cs="Times New Roman"/>
          <w:i/>
          <w:iCs/>
          <w:sz w:val="24"/>
          <w:szCs w:val="24"/>
          <w:lang w:val="ro-RO"/>
        </w:rPr>
        <w:t xml:space="preserve"> semnează daca oferta este desemnata câștigătoare</w:t>
      </w:r>
    </w:p>
    <w:p w14:paraId="38357299" w14:textId="77777777" w:rsidR="00F96E54" w:rsidRDefault="00F96E54" w:rsidP="004820A0">
      <w:pPr>
        <w:jc w:val="center"/>
        <w:rPr>
          <w:rFonts w:ascii="Times New Roman" w:hAnsi="Times New Roman" w:cs="Times New Roman"/>
          <w:b/>
          <w:bCs/>
          <w:sz w:val="28"/>
          <w:szCs w:val="28"/>
          <w:lang w:val="ro-RO"/>
        </w:rPr>
      </w:pPr>
    </w:p>
    <w:p w14:paraId="46F37E2D" w14:textId="09B3223F" w:rsidR="00F20365" w:rsidRPr="009517C9" w:rsidRDefault="00F20365" w:rsidP="004820A0">
      <w:pPr>
        <w:jc w:val="center"/>
        <w:rPr>
          <w:rFonts w:ascii="Times New Roman" w:hAnsi="Times New Roman" w:cs="Times New Roman"/>
          <w:b/>
          <w:bCs/>
          <w:sz w:val="28"/>
          <w:szCs w:val="28"/>
          <w:lang w:val="ro-RO"/>
        </w:rPr>
      </w:pPr>
      <w:r w:rsidRPr="009517C9">
        <w:rPr>
          <w:rFonts w:ascii="Times New Roman" w:hAnsi="Times New Roman" w:cs="Times New Roman"/>
          <w:b/>
          <w:bCs/>
          <w:sz w:val="28"/>
          <w:szCs w:val="28"/>
          <w:lang w:val="ro-RO"/>
        </w:rPr>
        <w:t>Angajament contractual</w:t>
      </w:r>
    </w:p>
    <w:p w14:paraId="695613DE" w14:textId="26452DA7" w:rsidR="00E44C68" w:rsidRPr="009517C9" w:rsidRDefault="00F20365" w:rsidP="00E44C68">
      <w:pPr>
        <w:jc w:val="center"/>
        <w:rPr>
          <w:rFonts w:ascii="Times New Roman" w:hAnsi="Times New Roman" w:cs="Times New Roman"/>
          <w:i/>
          <w:iCs/>
          <w:sz w:val="28"/>
          <w:szCs w:val="28"/>
          <w:lang w:val="ro-RO"/>
        </w:rPr>
      </w:pPr>
      <w:r w:rsidRPr="009517C9">
        <w:rPr>
          <w:rFonts w:ascii="Times New Roman" w:hAnsi="Times New Roman" w:cs="Times New Roman"/>
          <w:i/>
          <w:iCs/>
          <w:sz w:val="28"/>
          <w:szCs w:val="28"/>
          <w:lang w:val="ro-RO"/>
        </w:rPr>
        <w:t>privind menținerea prețurilor consumabilelor declarate în oferta depusă în cadrul procedurii de achiziție publică nr. ___</w:t>
      </w:r>
    </w:p>
    <w:p w14:paraId="3FC2D2B0" w14:textId="301991A4" w:rsidR="00F20365" w:rsidRPr="009517C9" w:rsidRDefault="00F20365" w:rsidP="004820A0">
      <w:pPr>
        <w:spacing w:after="0"/>
        <w:jc w:val="both"/>
        <w:rPr>
          <w:rFonts w:ascii="Times New Roman" w:hAnsi="Times New Roman" w:cs="Times New Roman"/>
          <w:sz w:val="24"/>
          <w:szCs w:val="24"/>
          <w:lang w:val="ro-RO"/>
        </w:rPr>
      </w:pPr>
    </w:p>
    <w:p w14:paraId="0764AC14" w14:textId="77777777" w:rsidR="00F20365" w:rsidRPr="00F20365" w:rsidRDefault="00F20365" w:rsidP="004820A0">
      <w:pPr>
        <w:spacing w:before="100" w:beforeAutospacing="1" w:after="0" w:line="240" w:lineRule="auto"/>
        <w:jc w:val="both"/>
        <w:outlineLvl w:val="1"/>
        <w:rPr>
          <w:rFonts w:ascii="Times New Roman" w:eastAsia="Times New Roman" w:hAnsi="Times New Roman" w:cs="Times New Roman"/>
          <w:b/>
          <w:bCs/>
          <w:sz w:val="24"/>
          <w:szCs w:val="24"/>
          <w:lang w:val="ro-RO"/>
        </w:rPr>
      </w:pPr>
      <w:r w:rsidRPr="00F20365">
        <w:rPr>
          <w:rFonts w:ascii="Times New Roman" w:eastAsia="Times New Roman" w:hAnsi="Times New Roman" w:cs="Times New Roman"/>
          <w:b/>
          <w:bCs/>
          <w:sz w:val="24"/>
          <w:szCs w:val="24"/>
          <w:lang w:val="ro-RO"/>
        </w:rPr>
        <w:t>I. Părțile</w:t>
      </w:r>
    </w:p>
    <w:p w14:paraId="2EB1086D" w14:textId="6003F89E"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1.1. </w:t>
      </w:r>
      <w:r w:rsidR="00F20365" w:rsidRPr="00F20365">
        <w:rPr>
          <w:rFonts w:ascii="Times New Roman" w:eastAsia="Times New Roman" w:hAnsi="Times New Roman" w:cs="Times New Roman"/>
          <w:sz w:val="24"/>
          <w:szCs w:val="24"/>
          <w:lang w:val="ro-RO"/>
        </w:rPr>
        <w:t>Prezentul angajament contractual este încheiat între:</w:t>
      </w:r>
      <w:r w:rsidRPr="009517C9">
        <w:rPr>
          <w:rFonts w:ascii="Times New Roman" w:eastAsia="Times New Roman" w:hAnsi="Times New Roman" w:cs="Times New Roman"/>
          <w:sz w:val="24"/>
          <w:szCs w:val="24"/>
          <w:lang w:val="ro-RO"/>
        </w:rPr>
        <w:t xml:space="preserve"> </w:t>
      </w:r>
      <w:r w:rsidR="00F20365" w:rsidRPr="00F20365">
        <w:rPr>
          <w:rFonts w:ascii="Times New Roman" w:eastAsia="Times New Roman" w:hAnsi="Times New Roman" w:cs="Times New Roman"/>
          <w:sz w:val="24"/>
          <w:szCs w:val="24"/>
          <w:lang w:val="ro-RO"/>
        </w:rPr>
        <w:t>Centrul pentru Achiziții Publice Centralizate în Sănătate (CAPCS), în calitate de autoritate contractantă,</w:t>
      </w:r>
    </w:p>
    <w:p w14:paraId="7670EDA9" w14:textId="6CED28B1" w:rsidR="00F20365" w:rsidRPr="00F20365" w:rsidRDefault="00F20365" w:rsidP="004820A0">
      <w:pPr>
        <w:spacing w:after="0" w:line="240" w:lineRule="auto"/>
        <w:jc w:val="both"/>
        <w:rPr>
          <w:rFonts w:ascii="Times New Roman" w:eastAsia="Times New Roman" w:hAnsi="Times New Roman" w:cs="Times New Roman"/>
          <w:sz w:val="24"/>
          <w:szCs w:val="24"/>
          <w:lang w:val="ro-RO"/>
        </w:rPr>
      </w:pPr>
      <w:r w:rsidRPr="00F20365">
        <w:rPr>
          <w:rFonts w:ascii="Times New Roman" w:eastAsia="Times New Roman" w:hAnsi="Times New Roman" w:cs="Times New Roman"/>
          <w:sz w:val="24"/>
          <w:szCs w:val="24"/>
          <w:lang w:val="ro-RO"/>
        </w:rPr>
        <w:t>și</w:t>
      </w:r>
      <w:r w:rsidR="00F96E54" w:rsidRPr="00F96E54">
        <w:rPr>
          <w:rFonts w:ascii="Times New Roman" w:eastAsia="Times New Roman" w:hAnsi="Times New Roman" w:cs="Times New Roman"/>
          <w:sz w:val="24"/>
          <w:szCs w:val="24"/>
          <w:lang w:val="ro-RO"/>
        </w:rPr>
        <w:t xml:space="preserve"> </w:t>
      </w:r>
      <w:r w:rsidR="00F96E54" w:rsidRPr="00F96E54">
        <w:rPr>
          <w:rFonts w:ascii="Times New Roman" w:eastAsia="Times New Roman" w:hAnsi="Times New Roman" w:cs="Times New Roman"/>
          <w:sz w:val="24"/>
          <w:szCs w:val="24"/>
          <w:u w:val="single"/>
          <w:lang w:val="ro-RO"/>
        </w:rPr>
        <w:t>SRL</w:t>
      </w:r>
      <w:r w:rsidR="00F96E54">
        <w:rPr>
          <w:rFonts w:ascii="Times New Roman" w:eastAsia="Times New Roman" w:hAnsi="Times New Roman" w:cs="Times New Roman"/>
          <w:sz w:val="24"/>
          <w:szCs w:val="24"/>
          <w:lang w:val="ro-RO"/>
        </w:rPr>
        <w:t xml:space="preserve"> </w:t>
      </w:r>
      <w:r w:rsidRPr="00F20365">
        <w:rPr>
          <w:rFonts w:ascii="Times New Roman" w:eastAsia="Times New Roman" w:hAnsi="Times New Roman" w:cs="Times New Roman"/>
          <w:sz w:val="24"/>
          <w:szCs w:val="24"/>
          <w:lang w:val="ro-RO"/>
        </w:rPr>
        <w:t xml:space="preserve">, în calitate de </w:t>
      </w:r>
      <w:r w:rsidR="004820A0" w:rsidRPr="009517C9">
        <w:rPr>
          <w:rFonts w:ascii="Times New Roman" w:eastAsia="Times New Roman" w:hAnsi="Times New Roman" w:cs="Times New Roman"/>
          <w:sz w:val="24"/>
          <w:szCs w:val="24"/>
          <w:lang w:val="ro-RO"/>
        </w:rPr>
        <w:t>Operator economic/Furnizor.</w:t>
      </w:r>
    </w:p>
    <w:p w14:paraId="7EC8928B" w14:textId="77777777" w:rsidR="004820A0" w:rsidRPr="009517C9" w:rsidRDefault="004820A0" w:rsidP="004820A0">
      <w:pPr>
        <w:spacing w:before="100" w:beforeAutospacing="1" w:after="0" w:line="240" w:lineRule="auto"/>
        <w:jc w:val="both"/>
        <w:outlineLvl w:val="1"/>
        <w:rPr>
          <w:rFonts w:ascii="Times New Roman" w:eastAsia="Times New Roman" w:hAnsi="Times New Roman" w:cs="Times New Roman"/>
          <w:b/>
          <w:bCs/>
          <w:sz w:val="24"/>
          <w:szCs w:val="24"/>
          <w:lang w:val="ro-RO"/>
        </w:rPr>
      </w:pPr>
      <w:r w:rsidRPr="004820A0">
        <w:rPr>
          <w:rFonts w:ascii="Times New Roman" w:eastAsia="Times New Roman" w:hAnsi="Times New Roman" w:cs="Times New Roman"/>
          <w:b/>
          <w:bCs/>
          <w:sz w:val="24"/>
          <w:szCs w:val="24"/>
          <w:lang w:val="ro-RO"/>
        </w:rPr>
        <w:t>II. Temeiul juridic</w:t>
      </w:r>
    </w:p>
    <w:p w14:paraId="4379EA03" w14:textId="3EDE4F37" w:rsidR="004820A0" w:rsidRPr="004820A0" w:rsidRDefault="004820A0" w:rsidP="004820A0">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 xml:space="preserve">2.1. </w:t>
      </w:r>
      <w:r w:rsidRPr="004820A0">
        <w:rPr>
          <w:rFonts w:ascii="Times New Roman" w:eastAsia="Times New Roman" w:hAnsi="Times New Roman" w:cs="Times New Roman"/>
          <w:sz w:val="24"/>
          <w:szCs w:val="24"/>
          <w:lang w:val="ro-RO"/>
        </w:rPr>
        <w:t>Prezentul angajament este emis și asumat în temeiul:</w:t>
      </w:r>
    </w:p>
    <w:p w14:paraId="37134BC8" w14:textId="77777777" w:rsidR="004820A0" w:rsidRPr="004820A0" w:rsidRDefault="004820A0" w:rsidP="004820A0">
      <w:pPr>
        <w:numPr>
          <w:ilvl w:val="0"/>
          <w:numId w:val="1"/>
        </w:numPr>
        <w:spacing w:after="100" w:afterAutospacing="1"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procedurii de achiziție publică nr. ___</w:t>
      </w:r>
    </w:p>
    <w:p w14:paraId="7A4F1790" w14:textId="77777777" w:rsidR="004820A0" w:rsidRPr="004820A0" w:rsidRDefault="004820A0" w:rsidP="004820A0">
      <w:pPr>
        <w:numPr>
          <w:ilvl w:val="0"/>
          <w:numId w:val="1"/>
        </w:numPr>
        <w:spacing w:after="100" w:afterAutospacing="1"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ofertei financiare declarate câștigătoare</w:t>
      </w:r>
    </w:p>
    <w:p w14:paraId="4747DC55" w14:textId="77777777" w:rsidR="004820A0" w:rsidRPr="004820A0" w:rsidRDefault="004820A0" w:rsidP="004820A0">
      <w:pPr>
        <w:numPr>
          <w:ilvl w:val="0"/>
          <w:numId w:val="1"/>
        </w:numPr>
        <w:spacing w:after="100" w:afterAutospacing="1"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documentației de atribuire</w:t>
      </w:r>
    </w:p>
    <w:p w14:paraId="52FC3269" w14:textId="77777777" w:rsidR="004820A0" w:rsidRPr="009517C9" w:rsidRDefault="004820A0" w:rsidP="004820A0">
      <w:pPr>
        <w:numPr>
          <w:ilvl w:val="0"/>
          <w:numId w:val="1"/>
        </w:numPr>
        <w:spacing w:after="0"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analizei de cost-eficiență pe perioada de ___ ani, care a stat la baza evaluării ofertei</w:t>
      </w:r>
    </w:p>
    <w:p w14:paraId="6A390B60" w14:textId="06D5CBE8" w:rsidR="004820A0" w:rsidRPr="004820A0" w:rsidRDefault="004820A0" w:rsidP="004820A0">
      <w:pPr>
        <w:spacing w:after="0"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și este corelativ Contractului de achiziție publică nr. ___ din ___.</w:t>
      </w:r>
    </w:p>
    <w:p w14:paraId="5FF5030A" w14:textId="7A7DB1A0" w:rsidR="00F20365" w:rsidRPr="009517C9" w:rsidRDefault="00F20365" w:rsidP="004820A0">
      <w:pPr>
        <w:spacing w:after="100" w:afterAutospacing="1" w:line="240" w:lineRule="auto"/>
        <w:ind w:left="720"/>
        <w:jc w:val="both"/>
        <w:rPr>
          <w:rFonts w:ascii="Times New Roman" w:eastAsia="Times New Roman" w:hAnsi="Times New Roman" w:cs="Times New Roman"/>
          <w:sz w:val="24"/>
          <w:szCs w:val="24"/>
          <w:lang w:val="ro-RO"/>
        </w:rPr>
      </w:pPr>
    </w:p>
    <w:p w14:paraId="67D22DF0" w14:textId="77777777" w:rsidR="004820A0" w:rsidRPr="009517C9" w:rsidRDefault="004820A0" w:rsidP="004820A0">
      <w:pPr>
        <w:spacing w:after="100" w:afterAutospacing="1"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III. Obiectul angajamentului</w:t>
      </w:r>
    </w:p>
    <w:p w14:paraId="71318ED8" w14:textId="42EFEECE" w:rsidR="004820A0" w:rsidRPr="009517C9" w:rsidRDefault="004820A0" w:rsidP="004820A0">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 xml:space="preserve">3.1.  </w:t>
      </w:r>
      <w:r w:rsidRPr="009517C9">
        <w:rPr>
          <w:rFonts w:ascii="Times New Roman" w:eastAsia="Times New Roman" w:hAnsi="Times New Roman" w:cs="Times New Roman"/>
          <w:sz w:val="24"/>
          <w:szCs w:val="24"/>
          <w:lang w:val="ro-RO"/>
        </w:rPr>
        <w:t>Operatorul economic se obligă să mențină, pe o perioadă de ___ ani de la data punerii în funcțiune a analizatorului (sistem închis), prețurile unitare pentru toate consumabilele, reactivii, testele, calibratorii, controalele și orice alte produse necesare (în continuare cosumabile) funcționării echipamentului.</w:t>
      </w:r>
    </w:p>
    <w:p w14:paraId="7FA7D9A9" w14:textId="5C37409C"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 xml:space="preserve">3.2. </w:t>
      </w:r>
      <w:r w:rsidRPr="009517C9">
        <w:rPr>
          <w:rFonts w:ascii="Times New Roman" w:eastAsia="Times New Roman" w:hAnsi="Times New Roman" w:cs="Times New Roman"/>
          <w:sz w:val="24"/>
          <w:szCs w:val="24"/>
          <w:lang w:val="ro-RO"/>
        </w:rPr>
        <w:t>Prețurile sunt cele declarate în oferta financiară depusă în cadrul procedurii.</w:t>
      </w:r>
    </w:p>
    <w:p w14:paraId="57E9B20E" w14:textId="00FAE7E3" w:rsidR="004820A0" w:rsidRPr="004820A0"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3.3. </w:t>
      </w:r>
      <w:r w:rsidRPr="004820A0">
        <w:rPr>
          <w:rFonts w:ascii="Times New Roman" w:eastAsia="Times New Roman" w:hAnsi="Times New Roman" w:cs="Times New Roman"/>
          <w:sz w:val="24"/>
          <w:szCs w:val="24"/>
          <w:lang w:val="ro-RO"/>
        </w:rPr>
        <w:t>Fac parte integrantă din prezentul angajament:</w:t>
      </w:r>
    </w:p>
    <w:p w14:paraId="3B60A2EB" w14:textId="77777777" w:rsidR="004820A0" w:rsidRPr="004820A0" w:rsidRDefault="004820A0" w:rsidP="004820A0">
      <w:pPr>
        <w:numPr>
          <w:ilvl w:val="0"/>
          <w:numId w:val="2"/>
        </w:numPr>
        <w:spacing w:after="0"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Anexa nr. 1 – Oferta financiară integrală depusă în cadrul procedurii de achiziție publică nr. ___, inclusiv toate tabelele privind consumabilele și prețurile unitare.</w:t>
      </w:r>
    </w:p>
    <w:p w14:paraId="0556F76D" w14:textId="77777777" w:rsidR="004820A0" w:rsidRPr="004820A0" w:rsidRDefault="004820A0" w:rsidP="004820A0">
      <w:pPr>
        <w:numPr>
          <w:ilvl w:val="0"/>
          <w:numId w:val="2"/>
        </w:numPr>
        <w:spacing w:after="0"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Anexa nr. 2 – Calculul de cost-eficiență prezentat de Operatorul economic, dacă a fost prezentat distinct.</w:t>
      </w:r>
    </w:p>
    <w:p w14:paraId="745ED335" w14:textId="77777777" w:rsidR="004820A0" w:rsidRPr="004820A0" w:rsidRDefault="004820A0" w:rsidP="004820A0">
      <w:pPr>
        <w:numPr>
          <w:ilvl w:val="0"/>
          <w:numId w:val="2"/>
        </w:numPr>
        <w:spacing w:after="0" w:line="240" w:lineRule="auto"/>
        <w:jc w:val="both"/>
        <w:rPr>
          <w:rFonts w:ascii="Times New Roman" w:eastAsia="Times New Roman" w:hAnsi="Times New Roman" w:cs="Times New Roman"/>
          <w:sz w:val="24"/>
          <w:szCs w:val="24"/>
          <w:lang w:val="ro-RO"/>
        </w:rPr>
      </w:pPr>
      <w:r w:rsidRPr="004820A0">
        <w:rPr>
          <w:rFonts w:ascii="Times New Roman" w:eastAsia="Times New Roman" w:hAnsi="Times New Roman" w:cs="Times New Roman"/>
          <w:sz w:val="24"/>
          <w:szCs w:val="24"/>
          <w:lang w:val="ro-RO"/>
        </w:rPr>
        <w:t>Anexa nr. 3 – Lista codurilor de produs (SKU) și specificațiilor tehnice aferente consumabilelor declarate.</w:t>
      </w:r>
    </w:p>
    <w:p w14:paraId="10292D08" w14:textId="5DDD03E9" w:rsidR="004820A0" w:rsidRPr="009517C9" w:rsidRDefault="004820A0" w:rsidP="004820A0">
      <w:pPr>
        <w:spacing w:after="100" w:afterAutospacing="1"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IV. Caracterul esențial al obligației</w:t>
      </w:r>
    </w:p>
    <w:p w14:paraId="478EF72A" w14:textId="77777777"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 xml:space="preserve">4.1. </w:t>
      </w:r>
      <w:r w:rsidRPr="009517C9">
        <w:rPr>
          <w:rFonts w:ascii="Times New Roman" w:eastAsia="Times New Roman" w:hAnsi="Times New Roman" w:cs="Times New Roman"/>
          <w:sz w:val="24"/>
          <w:szCs w:val="24"/>
          <w:lang w:val="ro-RO"/>
        </w:rPr>
        <w:t>Părțile confirmă că prețurile unitare ale consumabilelor, reactivilor, testelor, calibratorilor și ale altor produse necesare funcționării sistemului închis, declarate în oferta financiară depusă în cadrul procedurii de achiziție publică nr. ___, au constituit element esențial al ofertei.</w:t>
      </w:r>
    </w:p>
    <w:p w14:paraId="40114F60" w14:textId="77777777"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4.2. Prețurile respective au stat la baza evaluării financiare comparative a ofertelor, calculului costului total de operare pe perioada de referință de ___ ani, analizei de cost-eficiență realizate de autoritatea contractantă și desemnării ofertei câștigătoare.</w:t>
      </w:r>
    </w:p>
    <w:p w14:paraId="57935615" w14:textId="77777777"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4.3. Fără menținerea acestor prețuri pe perioada de referință, echilibrul economic al procedurii ar fi afectat, iar rezultatul atribuirii ar fi fost diferit.</w:t>
      </w:r>
    </w:p>
    <w:p w14:paraId="19E2DE3F" w14:textId="77777777" w:rsidR="004820A0" w:rsidRPr="009517C9" w:rsidRDefault="004820A0" w:rsidP="004820A0">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4.4. Părțile recunosc că analizatorul furnizat funcționează în regim de sistem închis, utilizând exclusiv consumabile compatibile declarate în oferta financiară. </w:t>
      </w:r>
      <w:r w:rsidRPr="009517C9">
        <w:rPr>
          <w:rFonts w:ascii="Times New Roman" w:eastAsia="Times New Roman" w:hAnsi="Times New Roman" w:cs="Times New Roman"/>
          <w:b/>
          <w:bCs/>
          <w:sz w:val="24"/>
          <w:szCs w:val="24"/>
          <w:lang w:val="ro-RO"/>
        </w:rPr>
        <w:t xml:space="preserve">În acest context, costul </w:t>
      </w:r>
      <w:r w:rsidRPr="009517C9">
        <w:rPr>
          <w:rFonts w:ascii="Times New Roman" w:eastAsia="Times New Roman" w:hAnsi="Times New Roman" w:cs="Times New Roman"/>
          <w:b/>
          <w:bCs/>
          <w:sz w:val="24"/>
          <w:szCs w:val="24"/>
          <w:lang w:val="ro-RO"/>
        </w:rPr>
        <w:lastRenderedPageBreak/>
        <w:t>consumabilelor reprezintă componenta determinantă a costului total de utilizare a echipamentului.</w:t>
      </w:r>
    </w:p>
    <w:p w14:paraId="3F5BE247" w14:textId="77777777" w:rsidR="001C0A85" w:rsidRPr="009517C9" w:rsidRDefault="004820A0" w:rsidP="001C0A85">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 xml:space="preserve">4.5. </w:t>
      </w:r>
      <w:r w:rsidRPr="009517C9">
        <w:rPr>
          <w:rFonts w:ascii="Times New Roman" w:eastAsia="Times New Roman" w:hAnsi="Times New Roman" w:cs="Times New Roman"/>
          <w:b/>
          <w:bCs/>
          <w:sz w:val="24"/>
          <w:szCs w:val="24"/>
          <w:lang w:val="ro-RO"/>
        </w:rPr>
        <w:t>Menținerea prețurilor acestor consumabile constituie condiție esențială pentru realizarea scopului economic al procedurii de achiziție publică.</w:t>
      </w:r>
    </w:p>
    <w:p w14:paraId="52B7C0EF" w14:textId="77777777" w:rsidR="001C0A85" w:rsidRPr="009517C9" w:rsidRDefault="001C0A85" w:rsidP="001C0A85">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 xml:space="preserve">4.6. </w:t>
      </w:r>
      <w:r w:rsidRPr="009517C9">
        <w:rPr>
          <w:rFonts w:ascii="Times New Roman" w:eastAsia="Times New Roman" w:hAnsi="Times New Roman" w:cs="Times New Roman"/>
          <w:sz w:val="24"/>
          <w:szCs w:val="24"/>
          <w:lang w:val="ro-RO"/>
        </w:rPr>
        <w:t>Obligația de menținere a prețurilor are caracter esențial și determinant pentru executarea corespunzătoare a raportului contractual.</w:t>
      </w:r>
    </w:p>
    <w:p w14:paraId="115DEC52" w14:textId="77777777" w:rsidR="001C0A85" w:rsidRPr="009517C9" w:rsidRDefault="001C0A85" w:rsidP="001C0A85">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 xml:space="preserve">4.7. </w:t>
      </w:r>
      <w:r w:rsidRPr="009517C9">
        <w:rPr>
          <w:rFonts w:ascii="Times New Roman" w:eastAsia="Times New Roman" w:hAnsi="Times New Roman" w:cs="Times New Roman"/>
          <w:sz w:val="24"/>
          <w:szCs w:val="24"/>
          <w:lang w:val="ro-RO"/>
        </w:rPr>
        <w:t>Nerespectarea acestei obligații este asimilată unei neexecutări grave, susceptibilă de a produce prejudicii semnificative autorității contractante și beneficiarilor finali.</w:t>
      </w:r>
    </w:p>
    <w:p w14:paraId="05572C2E" w14:textId="19EE687E"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 xml:space="preserve">4.8. </w:t>
      </w:r>
      <w:r w:rsidRPr="009517C9">
        <w:rPr>
          <w:rFonts w:ascii="Times New Roman" w:eastAsia="Times New Roman" w:hAnsi="Times New Roman" w:cs="Times New Roman"/>
          <w:sz w:val="24"/>
          <w:szCs w:val="24"/>
          <w:lang w:val="ro-RO"/>
        </w:rPr>
        <w:t>Orice modificare unilaterală a prețurilor declarate este incompatibilă cu principiile transparenței, tratamentului egal și utilizării eficiente a fondurilor publice.</w:t>
      </w:r>
    </w:p>
    <w:p w14:paraId="6B3B529B" w14:textId="4A8A1C95" w:rsidR="004820A0" w:rsidRPr="009517C9" w:rsidRDefault="001C0A85" w:rsidP="004820A0">
      <w:pPr>
        <w:spacing w:after="100" w:afterAutospacing="1"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 Consecințe ale nerespectării angajamentului</w:t>
      </w:r>
    </w:p>
    <w:p w14:paraId="39848962"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5.1. Nerespectarea obligației de menținere a prețurilor declarate în oferta financiară constituie neexecutare culpabilă a angajamentului contractual.</w:t>
      </w:r>
    </w:p>
    <w:p w14:paraId="4835FFDB"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5.2. Se consideră neexecutare, fără a se limita la:</w:t>
      </w:r>
    </w:p>
    <w:p w14:paraId="000A52F6" w14:textId="16E0C6C4"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majorarea directă a prețurilor unitare;</w:t>
      </w:r>
    </w:p>
    <w:p w14:paraId="271D4B8F"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modificarea codurilor de produs în scopul aplicării unor prețuri diferite;</w:t>
      </w:r>
    </w:p>
    <w:p w14:paraId="29E87C87"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înlocuirea produselor declarate cu produse echivalente la preț superior;</w:t>
      </w:r>
    </w:p>
    <w:p w14:paraId="56FE0468"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retragerea artificială a produselor din portofoliu pentru a impune alternative mai costisitoare;</w:t>
      </w:r>
    </w:p>
    <w:p w14:paraId="2F77631C" w14:textId="02E5BCC6"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e) condiționarea livrării de acceptarea unor prețuri diferite.</w:t>
      </w:r>
    </w:p>
    <w:p w14:paraId="126E7CED" w14:textId="77777777" w:rsidR="001C0A85" w:rsidRPr="009517C9" w:rsidRDefault="001C0A85" w:rsidP="001C0A85">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 xml:space="preserve">5.3. </w:t>
      </w:r>
      <w:r w:rsidRPr="009517C9">
        <w:rPr>
          <w:rFonts w:ascii="Times New Roman" w:eastAsia="Times New Roman" w:hAnsi="Times New Roman" w:cs="Times New Roman"/>
          <w:b/>
          <w:bCs/>
          <w:sz w:val="24"/>
          <w:szCs w:val="24"/>
          <w:lang w:val="ro-RO"/>
        </w:rPr>
        <w:t>În cazul constatării neexecutării obligației, autoritatea contractantă este îndreptățită să:</w:t>
      </w:r>
    </w:p>
    <w:p w14:paraId="41583CC2" w14:textId="4AB4BAC9"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solicite executarea în natură a obligației, respectiv aplicarea prețurilor declarate;</w:t>
      </w:r>
    </w:p>
    <w:p w14:paraId="711FACEC" w14:textId="1285A765"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b) aplice penalități în cuantum de </w:t>
      </w:r>
      <w:r w:rsidR="00270A78">
        <w:rPr>
          <w:rFonts w:ascii="Times New Roman" w:eastAsia="Times New Roman" w:hAnsi="Times New Roman" w:cs="Times New Roman"/>
          <w:sz w:val="24"/>
          <w:szCs w:val="24"/>
          <w:highlight w:val="yellow"/>
          <w:lang w:val="ro-RO"/>
        </w:rPr>
        <w:t>15</w:t>
      </w:r>
      <w:r w:rsidRPr="009517C9">
        <w:rPr>
          <w:rFonts w:ascii="Times New Roman" w:eastAsia="Times New Roman" w:hAnsi="Times New Roman" w:cs="Times New Roman"/>
          <w:sz w:val="24"/>
          <w:szCs w:val="24"/>
          <w:highlight w:val="yellow"/>
          <w:lang w:val="ro-RO"/>
        </w:rPr>
        <w:t>%</w:t>
      </w:r>
      <w:r w:rsidRPr="009517C9">
        <w:rPr>
          <w:rFonts w:ascii="Times New Roman" w:eastAsia="Times New Roman" w:hAnsi="Times New Roman" w:cs="Times New Roman"/>
          <w:sz w:val="24"/>
          <w:szCs w:val="24"/>
          <w:lang w:val="ro-RO"/>
        </w:rPr>
        <w:t xml:space="preserve"> din valoarea estimată a necesarului anual de consumabile;</w:t>
      </w:r>
    </w:p>
    <w:p w14:paraId="575AE367" w14:textId="77777777" w:rsidR="00E44C68"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solicite repararea integrală a prejudiciului cauzat, inclusiv diferențele de preț suportate, costurile suplimentare generate și eventualele cheltuieli determinate de întreruperea activității;</w:t>
      </w:r>
    </w:p>
    <w:p w14:paraId="7583DEBE" w14:textId="77777777" w:rsidR="00E44C68"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în cazul în care încălcarea afectează funcționarea economică a sistemului închis, să solicite rezoluțiunea contractului de achiziție publică, dacă acesta este încă în vigoare;</w:t>
      </w:r>
    </w:p>
    <w:p w14:paraId="54E11276" w14:textId="77777777" w:rsidR="00E44C68"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e) în situația în care contractul principal a încetat, dar angajamentul privind menținerea prețurilor este încă în perioada de valabilitate, să solicite:</w:t>
      </w:r>
    </w:p>
    <w:p w14:paraId="73182F9E" w14:textId="77777777" w:rsidR="00E44C68" w:rsidRPr="009517C9" w:rsidRDefault="00E44C68"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 </w:t>
      </w:r>
      <w:r w:rsidR="001C0A85" w:rsidRPr="009517C9">
        <w:rPr>
          <w:rFonts w:ascii="Times New Roman" w:eastAsia="Times New Roman" w:hAnsi="Times New Roman" w:cs="Times New Roman"/>
          <w:sz w:val="24"/>
          <w:szCs w:val="24"/>
          <w:lang w:val="ro-RO"/>
        </w:rPr>
        <w:t>ridicarea echipamentului livrat pe cheltuiala exclusivă a operatorului economic;</w:t>
      </w:r>
    </w:p>
    <w:p w14:paraId="69463287" w14:textId="690B5712"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restituirea valorii echipamentului achitat, proporțional cu perioada de neexecutare sau integral, dacă utilizarea acestuia devine neeconomică;</w:t>
      </w:r>
    </w:p>
    <w:p w14:paraId="28ED0D5E" w14:textId="77777777"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f) inițierea procedurilor prevăzute de legislația în domeniul achizițiilor publice privind constatarea neexecutării grave și, după caz, includerea operatorului economic în Lista de interdicție, în condițiile actelor normative aplicabile;</w:t>
      </w:r>
    </w:p>
    <w:p w14:paraId="52284E8A" w14:textId="01E7B7B0" w:rsidR="001C0A85" w:rsidRPr="009517C9" w:rsidRDefault="001C0A85" w:rsidP="001C0A85">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g) aplicarea oricăror alte măsuri prevăzute de lege.</w:t>
      </w:r>
    </w:p>
    <w:p w14:paraId="5CA11D7B" w14:textId="194B1373" w:rsidR="00E44C68" w:rsidRPr="009517C9" w:rsidRDefault="00E44C68" w:rsidP="001C0A85">
      <w:pPr>
        <w:spacing w:after="0" w:line="240" w:lineRule="auto"/>
        <w:jc w:val="both"/>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VI. Dispoziții finale</w:t>
      </w:r>
    </w:p>
    <w:p w14:paraId="4EC786AE"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6.1. Prezentul angajament contractual constituie act juridic distinct, cu caracter obligatoriu pentru părți, derivat din oferta depusă în cadrul procedurii de achiziție publică nr. ___ și din analiza de cost-eficiență realizată în cadrul acesteia.</w:t>
      </w:r>
    </w:p>
    <w:p w14:paraId="256F18D0"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6.2. Obligațiile asumate prin prezentul angajament produc efecte juridice independente de durata contractului de achiziție publică, subzistând pe întreaga perioadă de referință stabilită la art. ___ din prezentul document.</w:t>
      </w:r>
    </w:p>
    <w:p w14:paraId="02206B35"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6.3.Prezentul angajament nu constituie modificare a contractului de achiziție publică, ci reprezintă concretizarea obligațiilor asumate prin ofertă și confirmate prin desemnarea ofertei câștigătoare.</w:t>
      </w:r>
    </w:p>
    <w:p w14:paraId="0834B2E4"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6.4. Prezentul angajament este valabil pentru o perioadă de 3 ani, calculați de la data punerii în funcțiune a echipamentului.</w:t>
      </w:r>
    </w:p>
    <w:p w14:paraId="4F0004E3"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6.5. Încetarea sau expirarea contractului de achiziție publică nu afectează valabilitatea prezentului angajament, până la expirarea perioadei de referință.</w:t>
      </w:r>
    </w:p>
    <w:p w14:paraId="010FC072" w14:textId="77777777"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6.6. Orice divergență apărută în legătură cu interpretarea sau executarea prezentului angajament va fi soluționată pe cale amiabilă.</w:t>
      </w:r>
    </w:p>
    <w:p w14:paraId="78BC03F6" w14:textId="178B5261" w:rsidR="00E44C68" w:rsidRPr="009517C9" w:rsidRDefault="00E44C68" w:rsidP="00E44C68">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lastRenderedPageBreak/>
        <w:t>6.7. În cazul în care soluționarea amiabilă nu este posibilă, litigiile vor fi deferite instanțelor competente din Republica Moldova, în condițiile legii.</w:t>
      </w:r>
    </w:p>
    <w:p w14:paraId="56E40F2E" w14:textId="06273D8B"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6"/>
        <w:gridCol w:w="3041"/>
        <w:gridCol w:w="10"/>
        <w:gridCol w:w="3812"/>
      </w:tblGrid>
      <w:tr w:rsidR="00F96E54" w:rsidRPr="00F96E54" w14:paraId="754ABFE5" w14:textId="77777777" w:rsidTr="00F96E54">
        <w:tc>
          <w:tcPr>
            <w:tcW w:w="5000" w:type="pct"/>
            <w:gridSpan w:val="4"/>
            <w:tcBorders>
              <w:top w:val="single" w:sz="4" w:space="0" w:color="auto"/>
              <w:left w:val="single" w:sz="4" w:space="0" w:color="auto"/>
              <w:bottom w:val="single" w:sz="4" w:space="0" w:color="auto"/>
              <w:right w:val="single" w:sz="4" w:space="0" w:color="auto"/>
            </w:tcBorders>
            <w:hideMark/>
          </w:tcPr>
          <w:p w14:paraId="1ADB975E" w14:textId="77777777" w:rsidR="00F96E54" w:rsidRPr="00F96E54" w:rsidRDefault="00F96E5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Datele juridice, poştale şi bancare ale Părţilor:</w:t>
            </w:r>
          </w:p>
        </w:tc>
      </w:tr>
      <w:tr w:rsidR="00F96E54" w:rsidRPr="00F96E54" w14:paraId="411B9F7B" w14:textId="77777777" w:rsidTr="00F96E54">
        <w:trPr>
          <w:trHeight w:val="305"/>
        </w:trPr>
        <w:tc>
          <w:tcPr>
            <w:tcW w:w="1469" w:type="pct"/>
            <w:tcBorders>
              <w:top w:val="single" w:sz="4" w:space="0" w:color="auto"/>
              <w:left w:val="single" w:sz="4" w:space="0" w:color="auto"/>
              <w:bottom w:val="single" w:sz="4" w:space="0" w:color="auto"/>
              <w:right w:val="single" w:sz="4" w:space="0" w:color="auto"/>
            </w:tcBorders>
            <w:hideMark/>
          </w:tcPr>
          <w:p w14:paraId="4FB0B0B9" w14:textId="77777777" w:rsidR="00F96E54" w:rsidRPr="00F96E54" w:rsidRDefault="00F96E54" w:rsidP="00F96E54">
            <w:pPr>
              <w:tabs>
                <w:tab w:val="left" w:pos="4680"/>
                <w:tab w:val="left" w:pos="7020"/>
              </w:tabs>
              <w:suppressAutoHyphens/>
              <w:spacing w:after="0"/>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Furnizorul/Prestatorul</w:t>
            </w:r>
          </w:p>
        </w:tc>
        <w:tc>
          <w:tcPr>
            <w:tcW w:w="1565" w:type="pct"/>
            <w:tcBorders>
              <w:top w:val="single" w:sz="4" w:space="0" w:color="auto"/>
              <w:left w:val="single" w:sz="4" w:space="0" w:color="auto"/>
              <w:bottom w:val="single" w:sz="4" w:space="0" w:color="auto"/>
              <w:right w:val="single" w:sz="4" w:space="0" w:color="auto"/>
            </w:tcBorders>
          </w:tcPr>
          <w:p w14:paraId="48787EDA" w14:textId="77777777" w:rsidR="00F96E54" w:rsidRPr="00F96E54" w:rsidRDefault="00F96E54" w:rsidP="00F96E54">
            <w:pPr>
              <w:tabs>
                <w:tab w:val="left" w:pos="4680"/>
                <w:tab w:val="left" w:pos="7020"/>
              </w:tabs>
              <w:suppressAutoHyphens/>
              <w:spacing w:after="0"/>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Beneficiarul</w:t>
            </w:r>
          </w:p>
          <w:p w14:paraId="51A73C46" w14:textId="77777777" w:rsidR="00F96E54" w:rsidRPr="00F96E54" w:rsidRDefault="00F96E54" w:rsidP="00F96E54">
            <w:pPr>
              <w:tabs>
                <w:tab w:val="left" w:pos="4680"/>
                <w:tab w:val="left" w:pos="7020"/>
              </w:tabs>
              <w:suppressAutoHyphens/>
              <w:spacing w:after="0"/>
              <w:jc w:val="center"/>
              <w:rPr>
                <w:rFonts w:ascii="Times New Roman" w:eastAsia="PMingLiU" w:hAnsi="Times New Roman" w:cs="Times New Roman"/>
                <w:sz w:val="24"/>
                <w:szCs w:val="24"/>
                <w:lang w:val="ro-MD" w:eastAsia="zh-CN"/>
              </w:rPr>
            </w:pPr>
          </w:p>
        </w:tc>
        <w:tc>
          <w:tcPr>
            <w:tcW w:w="1966" w:type="pct"/>
            <w:gridSpan w:val="2"/>
            <w:tcBorders>
              <w:top w:val="single" w:sz="4" w:space="0" w:color="auto"/>
              <w:left w:val="single" w:sz="4" w:space="0" w:color="auto"/>
              <w:bottom w:val="single" w:sz="4" w:space="0" w:color="auto"/>
              <w:right w:val="single" w:sz="4" w:space="0" w:color="auto"/>
            </w:tcBorders>
            <w:hideMark/>
          </w:tcPr>
          <w:p w14:paraId="17C0236C" w14:textId="77777777" w:rsidR="00F96E54" w:rsidRPr="00F96E54" w:rsidRDefault="00F96E54" w:rsidP="00F96E54">
            <w:pPr>
              <w:tabs>
                <w:tab w:val="left" w:pos="4680"/>
                <w:tab w:val="left" w:pos="7020"/>
              </w:tabs>
              <w:suppressAutoHyphens/>
              <w:spacing w:after="0"/>
              <w:ind w:left="-99"/>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Autoritatea centrală pentru achiziţii</w:t>
            </w:r>
          </w:p>
        </w:tc>
      </w:tr>
      <w:tr w:rsidR="00F96E54" w:rsidRPr="00F96E54" w14:paraId="4A5A0D6B" w14:textId="77777777" w:rsidTr="00F96E54">
        <w:trPr>
          <w:trHeight w:val="613"/>
        </w:trPr>
        <w:tc>
          <w:tcPr>
            <w:tcW w:w="1469" w:type="pct"/>
            <w:tcBorders>
              <w:top w:val="single" w:sz="4" w:space="0" w:color="auto"/>
              <w:left w:val="single" w:sz="4" w:space="0" w:color="auto"/>
              <w:bottom w:val="single" w:sz="4" w:space="0" w:color="auto"/>
              <w:right w:val="single" w:sz="4" w:space="0" w:color="auto"/>
            </w:tcBorders>
            <w:hideMark/>
          </w:tcPr>
          <w:p w14:paraId="5BC202D4" w14:textId="77777777" w:rsidR="00F96E54" w:rsidRPr="00F96E54" w:rsidRDefault="00F96E54" w:rsidP="00F96E54">
            <w:pPr>
              <w:spacing w:after="0"/>
              <w:jc w:val="center"/>
              <w:rPr>
                <w:rFonts w:ascii="Times New Roman" w:eastAsia="PMingLiU" w:hAnsi="Times New Roman" w:cs="Times New Roman"/>
                <w:i/>
                <w:sz w:val="24"/>
                <w:szCs w:val="24"/>
                <w:lang w:val="ro-MD" w:eastAsia="zh-CN"/>
              </w:rPr>
            </w:pPr>
            <w:r w:rsidRPr="00F96E54">
              <w:rPr>
                <w:rFonts w:ascii="Times New Roman" w:eastAsia="PMingLiU" w:hAnsi="Times New Roman" w:cs="Times New Roman"/>
                <w:i/>
                <w:sz w:val="24"/>
                <w:szCs w:val="24"/>
                <w:lang w:val="ro-MD" w:eastAsia="zh-CN"/>
              </w:rPr>
              <w:t>______________________</w:t>
            </w:r>
          </w:p>
        </w:tc>
        <w:tc>
          <w:tcPr>
            <w:tcW w:w="1565" w:type="pct"/>
            <w:tcBorders>
              <w:top w:val="single" w:sz="4" w:space="0" w:color="auto"/>
              <w:left w:val="single" w:sz="4" w:space="0" w:color="auto"/>
              <w:bottom w:val="single" w:sz="4" w:space="0" w:color="auto"/>
              <w:right w:val="single" w:sz="4" w:space="0" w:color="auto"/>
            </w:tcBorders>
          </w:tcPr>
          <w:p w14:paraId="62C38BC4" w14:textId="62E0ECBB" w:rsidR="00F96E54" w:rsidRPr="00F96E54" w:rsidRDefault="00F96E54" w:rsidP="00F96E54">
            <w:pPr>
              <w:spacing w:after="0"/>
              <w:rPr>
                <w:rFonts w:ascii="Times New Roman" w:eastAsia="PMingLiU" w:hAnsi="Times New Roman" w:cs="Times New Roman"/>
                <w:i/>
                <w:sz w:val="24"/>
                <w:szCs w:val="24"/>
                <w:lang w:val="ro-MD" w:eastAsia="zh-CN"/>
              </w:rPr>
            </w:pPr>
            <w:r w:rsidRPr="00F96E54">
              <w:rPr>
                <w:rFonts w:ascii="Times New Roman" w:eastAsia="PMingLiU" w:hAnsi="Times New Roman" w:cs="Times New Roman"/>
                <w:i/>
                <w:sz w:val="24"/>
                <w:szCs w:val="24"/>
                <w:lang w:val="ro-MD" w:eastAsia="zh-CN"/>
              </w:rPr>
              <w:t>________________</w:t>
            </w:r>
          </w:p>
          <w:p w14:paraId="02D5CDB3" w14:textId="77777777" w:rsidR="00F96E54" w:rsidRPr="00F96E54" w:rsidRDefault="00F96E54" w:rsidP="00F96E54">
            <w:pPr>
              <w:spacing w:after="0"/>
              <w:jc w:val="center"/>
              <w:rPr>
                <w:rFonts w:ascii="Times New Roman" w:eastAsia="Times New Roman" w:hAnsi="Times New Roman" w:cs="Times New Roman"/>
                <w:sz w:val="24"/>
                <w:szCs w:val="24"/>
                <w:lang w:val="ro-MD"/>
              </w:rPr>
            </w:pPr>
            <w:r w:rsidRPr="00F96E54">
              <w:rPr>
                <w:rFonts w:ascii="Times New Roman" w:hAnsi="Times New Roman" w:cs="Times New Roman"/>
                <w:sz w:val="24"/>
                <w:szCs w:val="24"/>
                <w:lang w:val="ro-MD"/>
              </w:rPr>
              <w:t xml:space="preserve"> </w:t>
            </w:r>
          </w:p>
        </w:tc>
        <w:tc>
          <w:tcPr>
            <w:tcW w:w="1966" w:type="pct"/>
            <w:gridSpan w:val="2"/>
            <w:tcBorders>
              <w:top w:val="single" w:sz="4" w:space="0" w:color="auto"/>
              <w:left w:val="single" w:sz="4" w:space="0" w:color="auto"/>
              <w:bottom w:val="single" w:sz="4" w:space="0" w:color="auto"/>
              <w:right w:val="single" w:sz="4" w:space="0" w:color="auto"/>
            </w:tcBorders>
            <w:hideMark/>
          </w:tcPr>
          <w:p w14:paraId="5F410A4B" w14:textId="77777777" w:rsidR="00F96E54" w:rsidRPr="00F96E54" w:rsidRDefault="00F96E54" w:rsidP="00F96E54">
            <w:pPr>
              <w:tabs>
                <w:tab w:val="left" w:pos="4680"/>
                <w:tab w:val="left" w:pos="7020"/>
              </w:tabs>
              <w:suppressAutoHyphens/>
              <w:spacing w:after="0"/>
              <w:ind w:left="-99"/>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Centrul pentru achiziții publice centralizate</w:t>
            </w:r>
          </w:p>
          <w:p w14:paraId="5D34B6EA" w14:textId="77777777" w:rsidR="00F96E54" w:rsidRPr="00F96E54" w:rsidRDefault="00F96E54" w:rsidP="00F96E54">
            <w:pPr>
              <w:spacing w:after="0"/>
              <w:jc w:val="center"/>
              <w:rPr>
                <w:rFonts w:ascii="Times New Roman" w:eastAsia="PMingLiU" w:hAnsi="Times New Roman" w:cs="Times New Roman"/>
                <w:i/>
                <w:sz w:val="24"/>
                <w:szCs w:val="24"/>
                <w:lang w:val="ro-MD" w:eastAsia="zh-CN"/>
              </w:rPr>
            </w:pPr>
            <w:r w:rsidRPr="00F96E54">
              <w:rPr>
                <w:rFonts w:ascii="Times New Roman" w:eastAsia="PMingLiU" w:hAnsi="Times New Roman" w:cs="Times New Roman"/>
                <w:b/>
                <w:sz w:val="24"/>
                <w:szCs w:val="24"/>
                <w:lang w:val="ro-MD" w:eastAsia="zh-CN"/>
              </w:rPr>
              <w:t>în sănătate</w:t>
            </w:r>
          </w:p>
        </w:tc>
      </w:tr>
      <w:tr w:rsidR="00F96E54" w:rsidRPr="00F96E54" w14:paraId="0A9E46FA"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7BC1969D"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Sediul:</w:t>
            </w:r>
          </w:p>
        </w:tc>
        <w:tc>
          <w:tcPr>
            <w:tcW w:w="1565" w:type="pct"/>
            <w:tcBorders>
              <w:top w:val="single" w:sz="4" w:space="0" w:color="auto"/>
              <w:left w:val="single" w:sz="4" w:space="0" w:color="auto"/>
              <w:bottom w:val="single" w:sz="4" w:space="0" w:color="auto"/>
              <w:right w:val="single" w:sz="4" w:space="0" w:color="auto"/>
            </w:tcBorders>
            <w:hideMark/>
          </w:tcPr>
          <w:p w14:paraId="4CBBEF95"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Sediul:</w:t>
            </w:r>
          </w:p>
        </w:tc>
        <w:tc>
          <w:tcPr>
            <w:tcW w:w="1966" w:type="pct"/>
            <w:gridSpan w:val="2"/>
            <w:tcBorders>
              <w:top w:val="single" w:sz="4" w:space="0" w:color="auto"/>
              <w:left w:val="single" w:sz="4" w:space="0" w:color="auto"/>
              <w:bottom w:val="single" w:sz="4" w:space="0" w:color="auto"/>
              <w:right w:val="single" w:sz="4" w:space="0" w:color="auto"/>
            </w:tcBorders>
            <w:hideMark/>
          </w:tcPr>
          <w:p w14:paraId="60E30C5B" w14:textId="77777777" w:rsidR="00F96E54" w:rsidRPr="00F96E54" w:rsidRDefault="00F96E54" w:rsidP="00F96E54">
            <w:pPr>
              <w:spacing w:after="0"/>
              <w:rPr>
                <w:rFonts w:ascii="Times New Roman" w:eastAsia="Calibri" w:hAnsi="Times New Roman" w:cs="Times New Roman"/>
                <w:b/>
                <w:color w:val="FF0000"/>
                <w:sz w:val="24"/>
                <w:szCs w:val="24"/>
                <w:lang w:val="ro-MD"/>
              </w:rPr>
            </w:pPr>
            <w:r w:rsidRPr="00F96E54">
              <w:rPr>
                <w:rFonts w:ascii="Times New Roman" w:eastAsia="PMingLiU" w:hAnsi="Times New Roman" w:cs="Times New Roman"/>
                <w:sz w:val="24"/>
                <w:szCs w:val="24"/>
                <w:lang w:val="ro-MD" w:eastAsia="zh-CN"/>
              </w:rPr>
              <w:t>Sediul:</w:t>
            </w:r>
            <w:r w:rsidRPr="00F96E54">
              <w:rPr>
                <w:rFonts w:ascii="Times New Roman" w:eastAsia="Calibri" w:hAnsi="Times New Roman" w:cs="Times New Roman"/>
                <w:b/>
                <w:color w:val="FF0000"/>
                <w:sz w:val="24"/>
                <w:szCs w:val="24"/>
                <w:lang w:val="ro-MD"/>
              </w:rPr>
              <w:t xml:space="preserve"> Oficiul central:</w:t>
            </w:r>
          </w:p>
          <w:p w14:paraId="015DE81D"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Calibri" w:hAnsi="Times New Roman" w:cs="Times New Roman"/>
                <w:b/>
                <w:color w:val="FF0000"/>
                <w:sz w:val="24"/>
                <w:szCs w:val="24"/>
                <w:lang w:val="ro-MD"/>
              </w:rPr>
              <w:t>MD-2005 Republica Moldova, mun. Chişinău, str. Grigore Vieru 22/2</w:t>
            </w:r>
          </w:p>
        </w:tc>
      </w:tr>
      <w:tr w:rsidR="00F96E54" w:rsidRPr="00F96E54" w14:paraId="6EF18DA1"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75159F43"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Telefonul:</w:t>
            </w:r>
          </w:p>
        </w:tc>
        <w:tc>
          <w:tcPr>
            <w:tcW w:w="1565" w:type="pct"/>
            <w:tcBorders>
              <w:top w:val="single" w:sz="4" w:space="0" w:color="auto"/>
              <w:left w:val="single" w:sz="4" w:space="0" w:color="auto"/>
              <w:bottom w:val="single" w:sz="4" w:space="0" w:color="auto"/>
              <w:right w:val="single" w:sz="4" w:space="0" w:color="auto"/>
            </w:tcBorders>
            <w:hideMark/>
          </w:tcPr>
          <w:p w14:paraId="598BCCC1"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Telefonul:</w:t>
            </w:r>
          </w:p>
        </w:tc>
        <w:tc>
          <w:tcPr>
            <w:tcW w:w="1966" w:type="pct"/>
            <w:gridSpan w:val="2"/>
            <w:tcBorders>
              <w:top w:val="single" w:sz="4" w:space="0" w:color="auto"/>
              <w:left w:val="single" w:sz="4" w:space="0" w:color="auto"/>
              <w:bottom w:val="single" w:sz="4" w:space="0" w:color="auto"/>
              <w:right w:val="single" w:sz="4" w:space="0" w:color="auto"/>
            </w:tcBorders>
            <w:hideMark/>
          </w:tcPr>
          <w:p w14:paraId="633AF0A3" w14:textId="77777777" w:rsidR="00F96E54" w:rsidRPr="00F96E54" w:rsidRDefault="00F96E54" w:rsidP="00F96E54">
            <w:pPr>
              <w:spacing w:after="0"/>
              <w:rPr>
                <w:rFonts w:ascii="Times New Roman" w:eastAsia="Times New Roman" w:hAnsi="Times New Roman" w:cs="Times New Roman"/>
                <w:b/>
                <w:color w:val="FF0000"/>
                <w:sz w:val="24"/>
                <w:szCs w:val="24"/>
                <w:lang w:val="ro-MD"/>
              </w:rPr>
            </w:pPr>
            <w:r w:rsidRPr="00F96E54">
              <w:rPr>
                <w:rFonts w:ascii="Times New Roman" w:hAnsi="Times New Roman" w:cs="Times New Roman"/>
                <w:sz w:val="24"/>
                <w:szCs w:val="24"/>
                <w:lang w:val="ro-MD"/>
              </w:rPr>
              <w:t xml:space="preserve">Telefon: </w:t>
            </w:r>
            <w:r w:rsidRPr="00F96E54">
              <w:rPr>
                <w:rFonts w:ascii="Times New Roman" w:hAnsi="Times New Roman" w:cs="Times New Roman"/>
                <w:color w:val="FF0000"/>
                <w:sz w:val="24"/>
                <w:szCs w:val="24"/>
                <w:lang w:val="ro-MD"/>
              </w:rPr>
              <w:t>(</w:t>
            </w:r>
            <w:r w:rsidRPr="00F96E54">
              <w:rPr>
                <w:rFonts w:ascii="Times New Roman" w:hAnsi="Times New Roman" w:cs="Times New Roman"/>
                <w:b/>
                <w:color w:val="FF0000"/>
                <w:sz w:val="24"/>
                <w:szCs w:val="24"/>
                <w:lang w:val="ro-MD"/>
              </w:rPr>
              <w:t>022) 222 445</w:t>
            </w:r>
          </w:p>
          <w:p w14:paraId="672E85F6" w14:textId="77777777" w:rsidR="00F96E54" w:rsidRPr="00F96E54" w:rsidRDefault="00F96E54" w:rsidP="00F96E54">
            <w:pPr>
              <w:spacing w:after="0"/>
              <w:rPr>
                <w:rFonts w:ascii="Times New Roman" w:hAnsi="Times New Roman" w:cs="Times New Roman"/>
                <w:b/>
                <w:color w:val="FF0000"/>
                <w:sz w:val="24"/>
                <w:szCs w:val="24"/>
                <w:lang w:val="ro-MD"/>
              </w:rPr>
            </w:pPr>
            <w:r w:rsidRPr="00F96E54">
              <w:rPr>
                <w:rFonts w:ascii="Times New Roman" w:hAnsi="Times New Roman" w:cs="Times New Roman"/>
                <w:b/>
                <w:color w:val="FF0000"/>
                <w:sz w:val="24"/>
                <w:szCs w:val="24"/>
                <w:lang w:val="ro-MD"/>
              </w:rPr>
              <w:t xml:space="preserve">               (022) 222 364</w:t>
            </w:r>
          </w:p>
          <w:p w14:paraId="7ED62C05" w14:textId="77777777" w:rsidR="00F96E54" w:rsidRPr="00F96E54" w:rsidRDefault="00F96E54" w:rsidP="00F96E54">
            <w:pPr>
              <w:spacing w:after="0"/>
              <w:rPr>
                <w:rFonts w:ascii="Times New Roman" w:hAnsi="Times New Roman" w:cs="Times New Roman"/>
                <w:color w:val="FF0000"/>
                <w:sz w:val="24"/>
                <w:szCs w:val="24"/>
                <w:lang w:val="ro-MD"/>
              </w:rPr>
            </w:pPr>
            <w:r w:rsidRPr="00F96E54">
              <w:rPr>
                <w:rFonts w:ascii="Times New Roman" w:hAnsi="Times New Roman" w:cs="Times New Roman"/>
                <w:b/>
                <w:bCs/>
                <w:color w:val="FF0000"/>
                <w:sz w:val="24"/>
                <w:szCs w:val="24"/>
                <w:lang w:val="ro-MD"/>
              </w:rPr>
              <w:t xml:space="preserve">Email:   </w:t>
            </w:r>
            <w:hyperlink r:id="rId5" w:history="1">
              <w:r w:rsidRPr="00F96E54">
                <w:rPr>
                  <w:rStyle w:val="a3"/>
                  <w:rFonts w:ascii="Times New Roman" w:hAnsi="Times New Roman" w:cs="Times New Roman"/>
                  <w:b/>
                  <w:bCs/>
                  <w:sz w:val="24"/>
                  <w:szCs w:val="24"/>
                  <w:lang w:val="ro-MD"/>
                </w:rPr>
                <w:t>dispozitive@capcs.gov.md</w:t>
              </w:r>
            </w:hyperlink>
          </w:p>
          <w:p w14:paraId="7963AD1B" w14:textId="77777777" w:rsidR="00F96E54" w:rsidRPr="00F96E54" w:rsidRDefault="00270A78" w:rsidP="00F96E54">
            <w:pPr>
              <w:spacing w:after="0"/>
              <w:jc w:val="center"/>
              <w:rPr>
                <w:rFonts w:ascii="Times New Roman" w:hAnsi="Times New Roman" w:cs="Times New Roman"/>
                <w:color w:val="FF0000"/>
                <w:sz w:val="24"/>
                <w:szCs w:val="24"/>
                <w:lang w:val="ro-MD"/>
              </w:rPr>
            </w:pPr>
            <w:hyperlink r:id="rId6" w:history="1">
              <w:r w:rsidR="00F96E54" w:rsidRPr="00F96E54">
                <w:rPr>
                  <w:rStyle w:val="a3"/>
                  <w:rFonts w:ascii="Times New Roman" w:hAnsi="Times New Roman" w:cs="Times New Roman"/>
                  <w:b/>
                  <w:sz w:val="24"/>
                  <w:szCs w:val="24"/>
                  <w:lang w:val="ro-MD"/>
                </w:rPr>
                <w:t>office@capcs.gov.md</w:t>
              </w:r>
            </w:hyperlink>
          </w:p>
          <w:p w14:paraId="7FF4D738"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hAnsi="Times New Roman" w:cs="Times New Roman"/>
                <w:b/>
                <w:color w:val="FF0000"/>
                <w:sz w:val="24"/>
                <w:szCs w:val="24"/>
                <w:lang w:val="ro-MD"/>
              </w:rPr>
              <w:t xml:space="preserve">Site:       </w:t>
            </w:r>
            <w:r w:rsidRPr="00F96E54">
              <w:rPr>
                <w:rFonts w:ascii="Times New Roman" w:hAnsi="Times New Roman" w:cs="Times New Roman"/>
                <w:b/>
                <w:color w:val="FF0000"/>
                <w:sz w:val="24"/>
                <w:szCs w:val="24"/>
                <w:u w:val="single"/>
                <w:lang w:val="ro-MD"/>
              </w:rPr>
              <w:t>http://capcs.md</w:t>
            </w:r>
          </w:p>
        </w:tc>
      </w:tr>
      <w:tr w:rsidR="00F96E54" w:rsidRPr="00F96E54" w14:paraId="04FFA777"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43D3574B"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c>
          <w:tcPr>
            <w:tcW w:w="1565" w:type="pct"/>
            <w:tcBorders>
              <w:top w:val="single" w:sz="4" w:space="0" w:color="auto"/>
              <w:left w:val="single" w:sz="4" w:space="0" w:color="auto"/>
              <w:bottom w:val="single" w:sz="4" w:space="0" w:color="auto"/>
              <w:right w:val="single" w:sz="4" w:space="0" w:color="auto"/>
            </w:tcBorders>
            <w:hideMark/>
          </w:tcPr>
          <w:p w14:paraId="1DC8B130"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c>
          <w:tcPr>
            <w:tcW w:w="1966" w:type="pct"/>
            <w:gridSpan w:val="2"/>
            <w:tcBorders>
              <w:top w:val="single" w:sz="4" w:space="0" w:color="auto"/>
              <w:left w:val="single" w:sz="4" w:space="0" w:color="auto"/>
              <w:bottom w:val="single" w:sz="4" w:space="0" w:color="auto"/>
              <w:right w:val="single" w:sz="4" w:space="0" w:color="auto"/>
            </w:tcBorders>
            <w:hideMark/>
          </w:tcPr>
          <w:p w14:paraId="37424937"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r>
      <w:tr w:rsidR="00F96E54" w:rsidRPr="00F96E54" w14:paraId="6D934A8A"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5EC82398"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p>
        </w:tc>
        <w:tc>
          <w:tcPr>
            <w:tcW w:w="1565" w:type="pct"/>
            <w:tcBorders>
              <w:top w:val="single" w:sz="4" w:space="0" w:color="auto"/>
              <w:left w:val="single" w:sz="4" w:space="0" w:color="auto"/>
              <w:bottom w:val="single" w:sz="4" w:space="0" w:color="auto"/>
              <w:right w:val="single" w:sz="4" w:space="0" w:color="auto"/>
            </w:tcBorders>
            <w:hideMark/>
          </w:tcPr>
          <w:p w14:paraId="3F0A743B"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p>
        </w:tc>
        <w:tc>
          <w:tcPr>
            <w:tcW w:w="1966" w:type="pct"/>
            <w:gridSpan w:val="2"/>
            <w:tcBorders>
              <w:top w:val="single" w:sz="4" w:space="0" w:color="auto"/>
              <w:left w:val="single" w:sz="4" w:space="0" w:color="auto"/>
              <w:bottom w:val="single" w:sz="4" w:space="0" w:color="auto"/>
              <w:right w:val="single" w:sz="4" w:space="0" w:color="auto"/>
            </w:tcBorders>
            <w:hideMark/>
          </w:tcPr>
          <w:p w14:paraId="0F19D87F"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r w:rsidRPr="00F96E54">
              <w:rPr>
                <w:rFonts w:ascii="Times New Roman" w:hAnsi="Times New Roman" w:cs="Times New Roman"/>
                <w:lang w:val="ro-MD"/>
              </w:rPr>
              <w:t xml:space="preserve"> </w:t>
            </w:r>
            <w:r w:rsidRPr="00F96E54">
              <w:rPr>
                <w:rFonts w:ascii="Times New Roman" w:eastAsia="PMingLiU" w:hAnsi="Times New Roman" w:cs="Times New Roman"/>
                <w:sz w:val="24"/>
                <w:szCs w:val="24"/>
                <w:lang w:val="ro-MD" w:eastAsia="zh-CN"/>
              </w:rPr>
              <w:t>MD75TRPCCC518430C01859AA</w:t>
            </w:r>
          </w:p>
        </w:tc>
      </w:tr>
      <w:tr w:rsidR="00F96E54" w:rsidRPr="00F96E54" w14:paraId="6481C276"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469F7822"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Banca:</w:t>
            </w:r>
          </w:p>
        </w:tc>
        <w:tc>
          <w:tcPr>
            <w:tcW w:w="1565" w:type="pct"/>
            <w:tcBorders>
              <w:top w:val="single" w:sz="4" w:space="0" w:color="auto"/>
              <w:left w:val="single" w:sz="4" w:space="0" w:color="auto"/>
              <w:bottom w:val="single" w:sz="4" w:space="0" w:color="auto"/>
              <w:right w:val="single" w:sz="4" w:space="0" w:color="auto"/>
            </w:tcBorders>
            <w:hideMark/>
          </w:tcPr>
          <w:p w14:paraId="6ED08EAF"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Banca:</w:t>
            </w:r>
          </w:p>
        </w:tc>
        <w:tc>
          <w:tcPr>
            <w:tcW w:w="1966" w:type="pct"/>
            <w:gridSpan w:val="2"/>
            <w:tcBorders>
              <w:top w:val="single" w:sz="4" w:space="0" w:color="auto"/>
              <w:left w:val="single" w:sz="4" w:space="0" w:color="auto"/>
              <w:bottom w:val="single" w:sz="4" w:space="0" w:color="auto"/>
              <w:right w:val="single" w:sz="4" w:space="0" w:color="auto"/>
            </w:tcBorders>
            <w:hideMark/>
          </w:tcPr>
          <w:p w14:paraId="51FEC3B6" w14:textId="77777777" w:rsidR="00F96E54" w:rsidRPr="00F96E54" w:rsidRDefault="00F96E54" w:rsidP="00F96E54">
            <w:pPr>
              <w:spacing w:after="0"/>
              <w:rPr>
                <w:rFonts w:ascii="Times New Roman" w:eastAsia="PMingLiU" w:hAnsi="Times New Roman" w:cs="Times New Roman"/>
                <w:b/>
                <w:sz w:val="24"/>
                <w:szCs w:val="24"/>
                <w:lang w:val="ro-MD" w:eastAsia="zh-CN"/>
              </w:rPr>
            </w:pPr>
            <w:r w:rsidRPr="00F96E54">
              <w:rPr>
                <w:rFonts w:ascii="Times New Roman" w:eastAsia="PMingLiU" w:hAnsi="Times New Roman" w:cs="Times New Roman"/>
                <w:sz w:val="24"/>
                <w:szCs w:val="24"/>
                <w:lang w:val="ro-MD" w:eastAsia="zh-CN"/>
              </w:rPr>
              <w:t>Banca:</w:t>
            </w:r>
            <w:r w:rsidRPr="00F96E54">
              <w:rPr>
                <w:rFonts w:ascii="Times New Roman" w:eastAsia="PMingLiU" w:hAnsi="Times New Roman" w:cs="Times New Roman"/>
                <w:b/>
                <w:sz w:val="24"/>
                <w:szCs w:val="24"/>
                <w:lang w:val="ro-MD" w:eastAsia="zh-CN"/>
              </w:rPr>
              <w:t xml:space="preserve"> MF-TT Chisinau-bugetul de stat</w:t>
            </w:r>
          </w:p>
          <w:p w14:paraId="35A70BF0"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6"/>
                <w:szCs w:val="26"/>
                <w:lang w:val="ro-MD" w:eastAsia="zh-CN"/>
              </w:rPr>
              <w:t>Centrul pentru achiziții publice centralizate în sănătate</w:t>
            </w:r>
          </w:p>
        </w:tc>
      </w:tr>
      <w:tr w:rsidR="00F96E54" w:rsidRPr="00F96E54" w14:paraId="65A9AFB3"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610E259F"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Adresa poștală a băncii:</w:t>
            </w:r>
          </w:p>
        </w:tc>
        <w:tc>
          <w:tcPr>
            <w:tcW w:w="1565" w:type="pct"/>
            <w:tcBorders>
              <w:top w:val="single" w:sz="4" w:space="0" w:color="auto"/>
              <w:left w:val="single" w:sz="4" w:space="0" w:color="auto"/>
              <w:bottom w:val="single" w:sz="4" w:space="0" w:color="auto"/>
              <w:right w:val="single" w:sz="4" w:space="0" w:color="auto"/>
            </w:tcBorders>
            <w:hideMark/>
          </w:tcPr>
          <w:p w14:paraId="76C62F28"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Adresa poştală a băncii:</w:t>
            </w:r>
          </w:p>
        </w:tc>
        <w:tc>
          <w:tcPr>
            <w:tcW w:w="1966" w:type="pct"/>
            <w:gridSpan w:val="2"/>
            <w:tcBorders>
              <w:top w:val="single" w:sz="4" w:space="0" w:color="auto"/>
              <w:left w:val="single" w:sz="4" w:space="0" w:color="auto"/>
              <w:bottom w:val="single" w:sz="4" w:space="0" w:color="auto"/>
              <w:right w:val="single" w:sz="4" w:space="0" w:color="auto"/>
            </w:tcBorders>
            <w:hideMark/>
          </w:tcPr>
          <w:p w14:paraId="2C0C0F0A"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Adresa poştală a băncii:</w:t>
            </w:r>
            <w:r w:rsidRPr="00F96E54">
              <w:rPr>
                <w:rFonts w:ascii="Times New Roman" w:hAnsi="Times New Roman" w:cs="Times New Roman"/>
                <w:b/>
                <w:sz w:val="24"/>
                <w:szCs w:val="24"/>
                <w:lang w:val="ro-MD"/>
              </w:rPr>
              <w:t xml:space="preserve"> </w:t>
            </w:r>
          </w:p>
        </w:tc>
      </w:tr>
      <w:tr w:rsidR="00F96E54" w:rsidRPr="00F96E54" w14:paraId="2395DECA"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39C6414A"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p>
        </w:tc>
        <w:tc>
          <w:tcPr>
            <w:tcW w:w="1565" w:type="pct"/>
            <w:tcBorders>
              <w:top w:val="single" w:sz="4" w:space="0" w:color="auto"/>
              <w:left w:val="single" w:sz="4" w:space="0" w:color="auto"/>
              <w:bottom w:val="single" w:sz="4" w:space="0" w:color="auto"/>
              <w:right w:val="single" w:sz="4" w:space="0" w:color="auto"/>
            </w:tcBorders>
            <w:hideMark/>
          </w:tcPr>
          <w:p w14:paraId="05C396DE"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p>
        </w:tc>
        <w:tc>
          <w:tcPr>
            <w:tcW w:w="1966" w:type="pct"/>
            <w:gridSpan w:val="2"/>
            <w:tcBorders>
              <w:top w:val="single" w:sz="4" w:space="0" w:color="auto"/>
              <w:left w:val="single" w:sz="4" w:space="0" w:color="auto"/>
              <w:bottom w:val="single" w:sz="4" w:space="0" w:color="auto"/>
              <w:right w:val="single" w:sz="4" w:space="0" w:color="auto"/>
            </w:tcBorders>
            <w:hideMark/>
          </w:tcPr>
          <w:p w14:paraId="3B7F741A"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r w:rsidRPr="00F96E54">
              <w:rPr>
                <w:rFonts w:ascii="Times New Roman" w:hAnsi="Times New Roman" w:cs="Times New Roman"/>
                <w:b/>
                <w:sz w:val="24"/>
                <w:szCs w:val="24"/>
                <w:lang w:val="ro-MD"/>
              </w:rPr>
              <w:t xml:space="preserve"> TREZMD2X</w:t>
            </w:r>
          </w:p>
        </w:tc>
      </w:tr>
      <w:tr w:rsidR="00F96E54" w:rsidRPr="00F96E54" w14:paraId="5412C228"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4790C0F3"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p>
        </w:tc>
        <w:tc>
          <w:tcPr>
            <w:tcW w:w="1565" w:type="pct"/>
            <w:tcBorders>
              <w:top w:val="single" w:sz="4" w:space="0" w:color="auto"/>
              <w:left w:val="single" w:sz="4" w:space="0" w:color="auto"/>
              <w:bottom w:val="single" w:sz="4" w:space="0" w:color="auto"/>
              <w:right w:val="single" w:sz="4" w:space="0" w:color="auto"/>
            </w:tcBorders>
            <w:hideMark/>
          </w:tcPr>
          <w:p w14:paraId="174714C1"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p>
        </w:tc>
        <w:tc>
          <w:tcPr>
            <w:tcW w:w="1966" w:type="pct"/>
            <w:gridSpan w:val="2"/>
            <w:tcBorders>
              <w:top w:val="single" w:sz="4" w:space="0" w:color="auto"/>
              <w:left w:val="single" w:sz="4" w:space="0" w:color="auto"/>
              <w:bottom w:val="single" w:sz="4" w:space="0" w:color="auto"/>
              <w:right w:val="single" w:sz="4" w:space="0" w:color="auto"/>
            </w:tcBorders>
            <w:hideMark/>
          </w:tcPr>
          <w:p w14:paraId="1CF3E7DD" w14:textId="77777777" w:rsidR="00F96E54" w:rsidRPr="00F96E54" w:rsidRDefault="00F96E54" w:rsidP="00F96E5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r w:rsidRPr="00F96E54">
              <w:rPr>
                <w:rFonts w:ascii="Times New Roman" w:hAnsi="Times New Roman" w:cs="Times New Roman"/>
                <w:lang w:val="ro-MD"/>
              </w:rPr>
              <w:t xml:space="preserve"> </w:t>
            </w:r>
            <w:r w:rsidRPr="00F96E54">
              <w:rPr>
                <w:rFonts w:ascii="Times New Roman" w:eastAsia="PMingLiU" w:hAnsi="Times New Roman" w:cs="Times New Roman"/>
                <w:sz w:val="24"/>
                <w:szCs w:val="24"/>
                <w:lang w:val="ro-MD" w:eastAsia="zh-CN"/>
              </w:rPr>
              <w:t>1016601000212</w:t>
            </w:r>
          </w:p>
        </w:tc>
      </w:tr>
      <w:tr w:rsidR="00F96E54" w:rsidRPr="00F96E54" w14:paraId="4432D215" w14:textId="77777777" w:rsidTr="00F96E54">
        <w:tc>
          <w:tcPr>
            <w:tcW w:w="3039" w:type="pct"/>
            <w:gridSpan w:val="3"/>
            <w:tcBorders>
              <w:top w:val="single" w:sz="4" w:space="0" w:color="auto"/>
              <w:left w:val="single" w:sz="4" w:space="0" w:color="auto"/>
              <w:bottom w:val="single" w:sz="4" w:space="0" w:color="auto"/>
              <w:right w:val="single" w:sz="4" w:space="0" w:color="auto"/>
            </w:tcBorders>
            <w:hideMark/>
          </w:tcPr>
          <w:p w14:paraId="6EAF4D33"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Semnăturile Părţilor</w:t>
            </w:r>
          </w:p>
        </w:tc>
        <w:tc>
          <w:tcPr>
            <w:tcW w:w="1961" w:type="pct"/>
            <w:tcBorders>
              <w:top w:val="single" w:sz="4" w:space="0" w:color="auto"/>
              <w:left w:val="single" w:sz="4" w:space="0" w:color="auto"/>
              <w:bottom w:val="single" w:sz="4" w:space="0" w:color="auto"/>
              <w:right w:val="single" w:sz="4" w:space="0" w:color="auto"/>
            </w:tcBorders>
          </w:tcPr>
          <w:p w14:paraId="5631811B" w14:textId="77777777" w:rsidR="00F96E54" w:rsidRPr="00F96E54" w:rsidRDefault="00F96E54" w:rsidP="00F96E54">
            <w:pPr>
              <w:tabs>
                <w:tab w:val="left" w:pos="4680"/>
                <w:tab w:val="left" w:pos="7020"/>
              </w:tabs>
              <w:suppressAutoHyphens/>
              <w:spacing w:after="0"/>
              <w:rPr>
                <w:rFonts w:ascii="Times New Roman" w:eastAsia="PMingLiU" w:hAnsi="Times New Roman" w:cs="Times New Roman"/>
                <w:sz w:val="24"/>
                <w:szCs w:val="24"/>
                <w:lang w:val="ro-MD" w:eastAsia="zh-CN"/>
              </w:rPr>
            </w:pPr>
          </w:p>
        </w:tc>
      </w:tr>
      <w:tr w:rsidR="00F96E54" w:rsidRPr="00F96E54" w14:paraId="4746301B"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6CB25155" w14:textId="77777777" w:rsidR="00F96E54" w:rsidRPr="00F96E54" w:rsidRDefault="00F96E5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c>
          <w:tcPr>
            <w:tcW w:w="1565" w:type="pct"/>
            <w:tcBorders>
              <w:top w:val="single" w:sz="4" w:space="0" w:color="auto"/>
              <w:left w:val="single" w:sz="4" w:space="0" w:color="auto"/>
              <w:bottom w:val="single" w:sz="4" w:space="0" w:color="auto"/>
              <w:right w:val="single" w:sz="4" w:space="0" w:color="auto"/>
            </w:tcBorders>
            <w:hideMark/>
          </w:tcPr>
          <w:p w14:paraId="0FE724B1" w14:textId="77777777" w:rsidR="00F96E54" w:rsidRPr="00F96E54" w:rsidRDefault="00F96E5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c>
          <w:tcPr>
            <w:tcW w:w="1966" w:type="pct"/>
            <w:gridSpan w:val="2"/>
            <w:tcBorders>
              <w:top w:val="single" w:sz="4" w:space="0" w:color="auto"/>
              <w:left w:val="single" w:sz="4" w:space="0" w:color="auto"/>
              <w:bottom w:val="single" w:sz="4" w:space="0" w:color="auto"/>
              <w:right w:val="single" w:sz="4" w:space="0" w:color="auto"/>
            </w:tcBorders>
            <w:hideMark/>
          </w:tcPr>
          <w:p w14:paraId="317742B0" w14:textId="77777777" w:rsidR="00F96E54" w:rsidRPr="00F96E54" w:rsidRDefault="00F96E5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r>
      <w:tr w:rsidR="00F96E54" w:rsidRPr="00F96E54" w14:paraId="4F106C15" w14:textId="77777777" w:rsidTr="00F96E54">
        <w:tc>
          <w:tcPr>
            <w:tcW w:w="1469" w:type="pct"/>
            <w:tcBorders>
              <w:top w:val="single" w:sz="4" w:space="0" w:color="auto"/>
              <w:left w:val="single" w:sz="4" w:space="0" w:color="auto"/>
              <w:bottom w:val="single" w:sz="4" w:space="0" w:color="auto"/>
              <w:right w:val="single" w:sz="4" w:space="0" w:color="auto"/>
            </w:tcBorders>
            <w:hideMark/>
          </w:tcPr>
          <w:p w14:paraId="6AB0514D"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L.Ş.</w:t>
            </w:r>
          </w:p>
        </w:tc>
        <w:tc>
          <w:tcPr>
            <w:tcW w:w="1565" w:type="pct"/>
            <w:tcBorders>
              <w:top w:val="single" w:sz="4" w:space="0" w:color="auto"/>
              <w:left w:val="single" w:sz="4" w:space="0" w:color="auto"/>
              <w:bottom w:val="single" w:sz="4" w:space="0" w:color="auto"/>
              <w:right w:val="single" w:sz="4" w:space="0" w:color="auto"/>
            </w:tcBorders>
            <w:hideMark/>
          </w:tcPr>
          <w:p w14:paraId="092BDA7B"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L.Ş.</w:t>
            </w:r>
          </w:p>
        </w:tc>
        <w:tc>
          <w:tcPr>
            <w:tcW w:w="1966" w:type="pct"/>
            <w:gridSpan w:val="2"/>
            <w:tcBorders>
              <w:top w:val="single" w:sz="4" w:space="0" w:color="auto"/>
              <w:left w:val="single" w:sz="4" w:space="0" w:color="auto"/>
              <w:bottom w:val="single" w:sz="4" w:space="0" w:color="auto"/>
              <w:right w:val="single" w:sz="4" w:space="0" w:color="auto"/>
            </w:tcBorders>
            <w:hideMark/>
          </w:tcPr>
          <w:p w14:paraId="72695C8C" w14:textId="77777777" w:rsidR="00F96E54" w:rsidRPr="00F96E54" w:rsidRDefault="00F96E54">
            <w:pPr>
              <w:tabs>
                <w:tab w:val="left" w:pos="4680"/>
                <w:tab w:val="left" w:pos="7020"/>
              </w:tabs>
              <w:suppressAutoHyphens/>
              <w:ind w:left="96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L.Ş.</w:t>
            </w:r>
          </w:p>
        </w:tc>
      </w:tr>
      <w:tr w:rsidR="00F96E54" w:rsidRPr="00F96E54" w14:paraId="72E0E0E3" w14:textId="77777777" w:rsidTr="00F96E54">
        <w:tc>
          <w:tcPr>
            <w:tcW w:w="1469" w:type="pct"/>
            <w:tcBorders>
              <w:top w:val="single" w:sz="4" w:space="0" w:color="auto"/>
              <w:left w:val="single" w:sz="4" w:space="0" w:color="auto"/>
              <w:bottom w:val="single" w:sz="4" w:space="0" w:color="auto"/>
              <w:right w:val="single" w:sz="4" w:space="0" w:color="auto"/>
            </w:tcBorders>
          </w:tcPr>
          <w:p w14:paraId="440F39F8"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c>
          <w:tcPr>
            <w:tcW w:w="1565" w:type="pct"/>
            <w:tcBorders>
              <w:top w:val="single" w:sz="4" w:space="0" w:color="auto"/>
              <w:left w:val="single" w:sz="4" w:space="0" w:color="auto"/>
              <w:bottom w:val="single" w:sz="4" w:space="0" w:color="auto"/>
              <w:right w:val="single" w:sz="4" w:space="0" w:color="auto"/>
            </w:tcBorders>
            <w:hideMark/>
          </w:tcPr>
          <w:p w14:paraId="172FBEDB"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Contabil:</w:t>
            </w:r>
          </w:p>
        </w:tc>
        <w:tc>
          <w:tcPr>
            <w:tcW w:w="1966" w:type="pct"/>
            <w:gridSpan w:val="2"/>
            <w:tcBorders>
              <w:top w:val="single" w:sz="4" w:space="0" w:color="auto"/>
              <w:left w:val="single" w:sz="4" w:space="0" w:color="auto"/>
              <w:bottom w:val="single" w:sz="4" w:space="0" w:color="auto"/>
              <w:right w:val="single" w:sz="4" w:space="0" w:color="auto"/>
            </w:tcBorders>
          </w:tcPr>
          <w:p w14:paraId="1DB99048"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2796FDAE" w14:textId="77777777" w:rsidTr="00F96E54">
        <w:tc>
          <w:tcPr>
            <w:tcW w:w="1469" w:type="pct"/>
            <w:tcBorders>
              <w:top w:val="single" w:sz="4" w:space="0" w:color="auto"/>
              <w:left w:val="single" w:sz="4" w:space="0" w:color="auto"/>
              <w:bottom w:val="single" w:sz="4" w:space="0" w:color="auto"/>
              <w:right w:val="single" w:sz="4" w:space="0" w:color="auto"/>
            </w:tcBorders>
          </w:tcPr>
          <w:p w14:paraId="3820504A"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c>
          <w:tcPr>
            <w:tcW w:w="1565" w:type="pct"/>
            <w:tcBorders>
              <w:top w:val="single" w:sz="4" w:space="0" w:color="auto"/>
              <w:left w:val="single" w:sz="4" w:space="0" w:color="auto"/>
              <w:bottom w:val="single" w:sz="4" w:space="0" w:color="auto"/>
              <w:right w:val="single" w:sz="4" w:space="0" w:color="auto"/>
            </w:tcBorders>
            <w:hideMark/>
          </w:tcPr>
          <w:p w14:paraId="4AB4E90B"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Înregistrat: nr.</w:t>
            </w:r>
          </w:p>
        </w:tc>
        <w:tc>
          <w:tcPr>
            <w:tcW w:w="1966" w:type="pct"/>
            <w:gridSpan w:val="2"/>
            <w:tcBorders>
              <w:top w:val="single" w:sz="4" w:space="0" w:color="auto"/>
              <w:left w:val="single" w:sz="4" w:space="0" w:color="auto"/>
              <w:bottom w:val="single" w:sz="4" w:space="0" w:color="auto"/>
              <w:right w:val="single" w:sz="4" w:space="0" w:color="auto"/>
            </w:tcBorders>
          </w:tcPr>
          <w:p w14:paraId="195D33C0"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66963980" w14:textId="77777777" w:rsidTr="00F96E54">
        <w:tc>
          <w:tcPr>
            <w:tcW w:w="1469" w:type="pct"/>
            <w:tcBorders>
              <w:top w:val="single" w:sz="4" w:space="0" w:color="auto"/>
              <w:left w:val="single" w:sz="4" w:space="0" w:color="auto"/>
              <w:bottom w:val="single" w:sz="4" w:space="0" w:color="auto"/>
              <w:right w:val="single" w:sz="4" w:space="0" w:color="auto"/>
            </w:tcBorders>
          </w:tcPr>
          <w:p w14:paraId="668EC723"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c>
          <w:tcPr>
            <w:tcW w:w="1565" w:type="pct"/>
            <w:tcBorders>
              <w:top w:val="single" w:sz="4" w:space="0" w:color="auto"/>
              <w:left w:val="single" w:sz="4" w:space="0" w:color="auto"/>
              <w:bottom w:val="single" w:sz="4" w:space="0" w:color="auto"/>
              <w:right w:val="single" w:sz="4" w:space="0" w:color="auto"/>
            </w:tcBorders>
            <w:hideMark/>
          </w:tcPr>
          <w:p w14:paraId="0E7A7C22"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Trezoreria:</w:t>
            </w:r>
          </w:p>
        </w:tc>
        <w:tc>
          <w:tcPr>
            <w:tcW w:w="1966" w:type="pct"/>
            <w:gridSpan w:val="2"/>
            <w:tcBorders>
              <w:top w:val="single" w:sz="4" w:space="0" w:color="auto"/>
              <w:left w:val="single" w:sz="4" w:space="0" w:color="auto"/>
              <w:bottom w:val="single" w:sz="4" w:space="0" w:color="auto"/>
              <w:right w:val="single" w:sz="4" w:space="0" w:color="auto"/>
            </w:tcBorders>
          </w:tcPr>
          <w:p w14:paraId="0BF8E5D8"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1A0653C7" w14:textId="77777777" w:rsidTr="00F96E54">
        <w:tc>
          <w:tcPr>
            <w:tcW w:w="1469" w:type="pct"/>
            <w:tcBorders>
              <w:top w:val="single" w:sz="4" w:space="0" w:color="auto"/>
              <w:left w:val="single" w:sz="4" w:space="0" w:color="auto"/>
              <w:bottom w:val="single" w:sz="4" w:space="0" w:color="auto"/>
              <w:right w:val="single" w:sz="4" w:space="0" w:color="auto"/>
            </w:tcBorders>
          </w:tcPr>
          <w:p w14:paraId="2C28DFE2"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c>
          <w:tcPr>
            <w:tcW w:w="1565" w:type="pct"/>
            <w:tcBorders>
              <w:top w:val="single" w:sz="4" w:space="0" w:color="auto"/>
              <w:left w:val="single" w:sz="4" w:space="0" w:color="auto"/>
              <w:bottom w:val="single" w:sz="4" w:space="0" w:color="auto"/>
              <w:right w:val="single" w:sz="4" w:space="0" w:color="auto"/>
            </w:tcBorders>
            <w:hideMark/>
          </w:tcPr>
          <w:p w14:paraId="3721A8A9"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Data:</w:t>
            </w:r>
          </w:p>
        </w:tc>
        <w:tc>
          <w:tcPr>
            <w:tcW w:w="1966" w:type="pct"/>
            <w:gridSpan w:val="2"/>
            <w:tcBorders>
              <w:top w:val="single" w:sz="4" w:space="0" w:color="auto"/>
              <w:left w:val="single" w:sz="4" w:space="0" w:color="auto"/>
              <w:bottom w:val="single" w:sz="4" w:space="0" w:color="auto"/>
              <w:right w:val="single" w:sz="4" w:space="0" w:color="auto"/>
            </w:tcBorders>
          </w:tcPr>
          <w:p w14:paraId="215020C8" w14:textId="77777777" w:rsidR="00F96E54" w:rsidRPr="00F96E54" w:rsidRDefault="00F96E54">
            <w:pPr>
              <w:tabs>
                <w:tab w:val="left" w:pos="4680"/>
                <w:tab w:val="left" w:pos="7020"/>
              </w:tabs>
              <w:suppressAutoHyphens/>
              <w:rPr>
                <w:rFonts w:ascii="Times New Roman" w:eastAsia="PMingLiU" w:hAnsi="Times New Roman" w:cs="Times New Roman"/>
                <w:sz w:val="24"/>
                <w:szCs w:val="24"/>
                <w:lang w:val="ro-MD" w:eastAsia="zh-CN"/>
              </w:rPr>
            </w:pPr>
          </w:p>
        </w:tc>
      </w:tr>
    </w:tbl>
    <w:p w14:paraId="053E767F" w14:textId="48549CE9"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71146804" w14:textId="36E74555"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615BACA9" w14:textId="14FBC6FC"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1A0D6121" w14:textId="0E53EF94"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15B6BD09" w14:textId="26123C66" w:rsidR="009517C9" w:rsidRDefault="009517C9" w:rsidP="00E44C68">
      <w:pPr>
        <w:spacing w:after="0" w:line="240" w:lineRule="auto"/>
        <w:jc w:val="both"/>
        <w:rPr>
          <w:rFonts w:ascii="Times New Roman" w:eastAsia="Times New Roman" w:hAnsi="Times New Roman" w:cs="Times New Roman"/>
          <w:sz w:val="24"/>
          <w:szCs w:val="24"/>
          <w:lang w:val="ro-RO"/>
        </w:rPr>
      </w:pPr>
    </w:p>
    <w:p w14:paraId="24A3EB60" w14:textId="01DD98C3" w:rsidR="00F96E54" w:rsidRDefault="00F96E54" w:rsidP="00E44C68">
      <w:pPr>
        <w:spacing w:after="0" w:line="240" w:lineRule="auto"/>
        <w:jc w:val="both"/>
        <w:rPr>
          <w:rFonts w:ascii="Times New Roman" w:eastAsia="Times New Roman" w:hAnsi="Times New Roman" w:cs="Times New Roman"/>
          <w:sz w:val="24"/>
          <w:szCs w:val="24"/>
          <w:lang w:val="ro-RO"/>
        </w:rPr>
      </w:pPr>
    </w:p>
    <w:p w14:paraId="2D3A13FC" w14:textId="281D654B" w:rsidR="00F96E54" w:rsidRDefault="00F96E54" w:rsidP="00E44C68">
      <w:pPr>
        <w:spacing w:after="0" w:line="240" w:lineRule="auto"/>
        <w:jc w:val="both"/>
        <w:rPr>
          <w:rFonts w:ascii="Times New Roman" w:eastAsia="Times New Roman" w:hAnsi="Times New Roman" w:cs="Times New Roman"/>
          <w:sz w:val="24"/>
          <w:szCs w:val="24"/>
          <w:lang w:val="ro-RO"/>
        </w:rPr>
      </w:pPr>
    </w:p>
    <w:p w14:paraId="0AC3C850" w14:textId="13E86547" w:rsidR="00F96E54" w:rsidRDefault="00F96E54" w:rsidP="00E44C68">
      <w:pPr>
        <w:spacing w:after="0" w:line="240" w:lineRule="auto"/>
        <w:jc w:val="both"/>
        <w:rPr>
          <w:rFonts w:ascii="Times New Roman" w:eastAsia="Times New Roman" w:hAnsi="Times New Roman" w:cs="Times New Roman"/>
          <w:sz w:val="24"/>
          <w:szCs w:val="24"/>
          <w:lang w:val="ro-RO"/>
        </w:rPr>
      </w:pPr>
    </w:p>
    <w:p w14:paraId="558221D1" w14:textId="7C5844A3" w:rsidR="00F96E54" w:rsidRDefault="00F96E54" w:rsidP="00E44C68">
      <w:pPr>
        <w:spacing w:after="0" w:line="240" w:lineRule="auto"/>
        <w:jc w:val="both"/>
        <w:rPr>
          <w:rFonts w:ascii="Times New Roman" w:eastAsia="Times New Roman" w:hAnsi="Times New Roman" w:cs="Times New Roman"/>
          <w:sz w:val="24"/>
          <w:szCs w:val="24"/>
          <w:lang w:val="ro-RO"/>
        </w:rPr>
      </w:pPr>
    </w:p>
    <w:p w14:paraId="614E08C4" w14:textId="77777777" w:rsidR="00F96E54" w:rsidRPr="009517C9" w:rsidRDefault="00F96E54" w:rsidP="00E44C68">
      <w:pPr>
        <w:spacing w:after="0" w:line="240" w:lineRule="auto"/>
        <w:jc w:val="both"/>
        <w:rPr>
          <w:rFonts w:ascii="Times New Roman" w:eastAsia="Times New Roman" w:hAnsi="Times New Roman" w:cs="Times New Roman"/>
          <w:sz w:val="24"/>
          <w:szCs w:val="24"/>
          <w:lang w:val="ro-RO"/>
        </w:rPr>
      </w:pPr>
    </w:p>
    <w:p w14:paraId="7F5F82ED" w14:textId="0E2EA80D"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2EF1A835" w14:textId="07CEB68D" w:rsidR="009517C9" w:rsidRPr="009517C9" w:rsidRDefault="009517C9" w:rsidP="00E44C68">
      <w:pPr>
        <w:spacing w:after="0" w:line="240" w:lineRule="auto"/>
        <w:jc w:val="both"/>
        <w:rPr>
          <w:rFonts w:ascii="Times New Roman" w:eastAsia="Times New Roman" w:hAnsi="Times New Roman" w:cs="Times New Roman"/>
          <w:sz w:val="24"/>
          <w:szCs w:val="24"/>
          <w:lang w:val="ro-RO"/>
        </w:rPr>
      </w:pPr>
    </w:p>
    <w:p w14:paraId="3D6A6D93" w14:textId="0754E2CE" w:rsidR="009517C9" w:rsidRPr="009517C9" w:rsidRDefault="009517C9" w:rsidP="009517C9">
      <w:pPr>
        <w:spacing w:after="0" w:line="240" w:lineRule="auto"/>
        <w:jc w:val="right"/>
        <w:rPr>
          <w:rFonts w:ascii="Times New Roman" w:eastAsia="Times New Roman" w:hAnsi="Times New Roman" w:cs="Times New Roman"/>
          <w:i/>
          <w:iCs/>
          <w:sz w:val="24"/>
          <w:szCs w:val="24"/>
          <w:lang w:val="ro-RO"/>
        </w:rPr>
      </w:pPr>
      <w:r w:rsidRPr="009517C9">
        <w:rPr>
          <w:rFonts w:ascii="Times New Roman" w:eastAsia="Times New Roman" w:hAnsi="Times New Roman" w:cs="Times New Roman"/>
          <w:i/>
          <w:iCs/>
          <w:sz w:val="24"/>
          <w:szCs w:val="24"/>
          <w:lang w:val="ro-RO"/>
        </w:rPr>
        <w:t>(Document prezentat de operatorul economic odată cu oferta; CAPCS îl semnează dacă oferta este desemnată câștigătoare.)</w:t>
      </w:r>
    </w:p>
    <w:p w14:paraId="7E06B47D" w14:textId="77777777" w:rsidR="009517C9" w:rsidRPr="009517C9" w:rsidRDefault="009517C9" w:rsidP="009517C9">
      <w:pPr>
        <w:spacing w:after="0" w:line="240" w:lineRule="auto"/>
        <w:jc w:val="center"/>
        <w:rPr>
          <w:rFonts w:ascii="Times New Roman" w:eastAsia="Times New Roman" w:hAnsi="Times New Roman" w:cs="Times New Roman"/>
          <w:b/>
          <w:bCs/>
          <w:sz w:val="24"/>
          <w:szCs w:val="24"/>
          <w:lang w:val="ro-RO"/>
        </w:rPr>
      </w:pPr>
    </w:p>
    <w:p w14:paraId="4BE98B28" w14:textId="5E8DB933" w:rsidR="009517C9" w:rsidRPr="009517C9" w:rsidRDefault="009517C9" w:rsidP="009517C9">
      <w:pPr>
        <w:spacing w:after="0" w:line="240" w:lineRule="auto"/>
        <w:jc w:val="center"/>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ANGAJAMENT CONTRACTUAL</w:t>
      </w:r>
    </w:p>
    <w:p w14:paraId="63542161" w14:textId="33141FBC" w:rsidR="009517C9" w:rsidRPr="0099674E" w:rsidRDefault="009517C9" w:rsidP="0099674E">
      <w:pPr>
        <w:spacing w:after="0" w:line="240" w:lineRule="auto"/>
        <w:jc w:val="both"/>
        <w:rPr>
          <w:rFonts w:ascii="Times New Roman" w:eastAsia="Times New Roman" w:hAnsi="Times New Roman" w:cs="Times New Roman"/>
          <w:i/>
          <w:iCs/>
          <w:sz w:val="24"/>
          <w:szCs w:val="24"/>
          <w:lang w:val="ro-RO"/>
        </w:rPr>
      </w:pPr>
      <w:r w:rsidRPr="009517C9">
        <w:rPr>
          <w:rFonts w:ascii="Times New Roman" w:eastAsia="Times New Roman" w:hAnsi="Times New Roman" w:cs="Times New Roman"/>
          <w:i/>
          <w:iCs/>
          <w:sz w:val="24"/>
          <w:szCs w:val="24"/>
          <w:lang w:val="ro-RO"/>
        </w:rPr>
        <w:t>privind asigurarea garanției, mentenanței preventive și corective, disponibilității pieselor de schimb și menținerea/stabilirea prețurilor aferente întreținerii pe durata de viață a dispozitivului medical, declarate în oferta depusă în cadrul procedurii de achiziție publică nr. ___</w:t>
      </w:r>
      <w:r w:rsidRPr="009517C9">
        <w:rPr>
          <w:rFonts w:ascii="Times New Roman" w:eastAsia="Times New Roman" w:hAnsi="Times New Roman" w:cs="Times New Roman"/>
          <w:i/>
          <w:iCs/>
          <w:sz w:val="24"/>
          <w:szCs w:val="24"/>
          <w:lang w:val="ro-RO"/>
        </w:rPr>
        <w:br/>
      </w:r>
    </w:p>
    <w:p w14:paraId="76FE9057" w14:textId="77777777" w:rsidR="009517C9" w:rsidRPr="009517C9" w:rsidRDefault="009517C9" w:rsidP="0099674E">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 Părțile</w:t>
      </w:r>
    </w:p>
    <w:p w14:paraId="4A303618" w14:textId="2C7379AD" w:rsidR="009517C9" w:rsidRPr="009517C9"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1.1. Prezentul angajament contractual este încheiat între:</w:t>
      </w:r>
      <w:r w:rsidRPr="009517C9">
        <w:rPr>
          <w:rFonts w:ascii="Times New Roman" w:eastAsia="Times New Roman" w:hAnsi="Times New Roman" w:cs="Times New Roman"/>
          <w:sz w:val="24"/>
          <w:szCs w:val="24"/>
          <w:lang w:val="ro-RO"/>
        </w:rPr>
        <w:br/>
        <w:t>Centrul pentru Achiziții Publice Centralizate în Sănătate (CAPCS), în cali</w:t>
      </w:r>
      <w:r w:rsidR="00F96E54">
        <w:rPr>
          <w:rFonts w:ascii="Times New Roman" w:eastAsia="Times New Roman" w:hAnsi="Times New Roman" w:cs="Times New Roman"/>
          <w:sz w:val="24"/>
          <w:szCs w:val="24"/>
          <w:lang w:val="ro-RO"/>
        </w:rPr>
        <w:t xml:space="preserve">tate de autoritate contractantă </w:t>
      </w:r>
      <w:r w:rsidRPr="009517C9">
        <w:rPr>
          <w:rFonts w:ascii="Times New Roman" w:eastAsia="Times New Roman" w:hAnsi="Times New Roman" w:cs="Times New Roman"/>
          <w:sz w:val="24"/>
          <w:szCs w:val="24"/>
          <w:lang w:val="ro-RO"/>
        </w:rPr>
        <w:t>și</w:t>
      </w:r>
      <w:r w:rsidR="00F96E54" w:rsidRPr="00F96E54">
        <w:t xml:space="preserve"> </w:t>
      </w:r>
      <w:r w:rsidR="00F96E54" w:rsidRPr="00F96E54">
        <w:rPr>
          <w:rFonts w:ascii="Times New Roman" w:eastAsia="Times New Roman" w:hAnsi="Times New Roman" w:cs="Times New Roman"/>
          <w:sz w:val="24"/>
          <w:szCs w:val="24"/>
          <w:u w:val="single"/>
          <w:lang w:val="ro-RO"/>
        </w:rPr>
        <w:t>SRL</w:t>
      </w:r>
      <w:r w:rsidRPr="009517C9">
        <w:rPr>
          <w:rFonts w:ascii="Times New Roman" w:eastAsia="Times New Roman" w:hAnsi="Times New Roman" w:cs="Times New Roman"/>
          <w:sz w:val="24"/>
          <w:szCs w:val="24"/>
          <w:lang w:val="ro-RO"/>
        </w:rPr>
        <w:t>, în calitate de Operator economic/Furnizor.</w:t>
      </w:r>
    </w:p>
    <w:p w14:paraId="36980804" w14:textId="504EA7CD" w:rsidR="009517C9" w:rsidRPr="009517C9" w:rsidRDefault="009517C9" w:rsidP="0099674E">
      <w:pPr>
        <w:spacing w:after="0" w:line="240" w:lineRule="auto"/>
        <w:jc w:val="both"/>
        <w:rPr>
          <w:rFonts w:ascii="Times New Roman" w:eastAsia="Times New Roman" w:hAnsi="Times New Roman" w:cs="Times New Roman"/>
          <w:sz w:val="24"/>
          <w:szCs w:val="24"/>
          <w:lang w:val="ro-RO"/>
        </w:rPr>
      </w:pPr>
    </w:p>
    <w:p w14:paraId="01785E5E" w14:textId="77777777" w:rsidR="009517C9" w:rsidRPr="009517C9" w:rsidRDefault="009517C9" w:rsidP="0099674E">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II. Temeiul juridic</w:t>
      </w:r>
    </w:p>
    <w:p w14:paraId="01C8F89F" w14:textId="77777777" w:rsidR="009517C9" w:rsidRPr="009517C9"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2.1. Prezentul angajament este emis și asumat în temeiul:</w:t>
      </w:r>
    </w:p>
    <w:p w14:paraId="15F68F48" w14:textId="77777777" w:rsidR="009517C9" w:rsidRPr="009517C9" w:rsidRDefault="009517C9" w:rsidP="0099674E">
      <w:pPr>
        <w:numPr>
          <w:ilvl w:val="0"/>
          <w:numId w:val="3"/>
        </w:num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procedurii de achiziție publică nr. ___;</w:t>
      </w:r>
    </w:p>
    <w:p w14:paraId="2EE37FE1" w14:textId="77777777" w:rsidR="009517C9" w:rsidRPr="009517C9" w:rsidRDefault="009517C9" w:rsidP="0099674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ofertei tehnice și financiare depuse de Operatorul economic și declarate câștigătoare;</w:t>
      </w:r>
    </w:p>
    <w:p w14:paraId="68ADA733" w14:textId="77777777" w:rsidR="009517C9" w:rsidRPr="009517C9" w:rsidRDefault="009517C9" w:rsidP="0099674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documentației de atribuire;</w:t>
      </w:r>
    </w:p>
    <w:p w14:paraId="6F16026F" w14:textId="77777777" w:rsidR="0099674E" w:rsidRPr="0099674E" w:rsidRDefault="009517C9" w:rsidP="0099674E">
      <w:pPr>
        <w:numPr>
          <w:ilvl w:val="0"/>
          <w:numId w:val="3"/>
        </w:num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cerințelor de asigurare a funcționalității echipamentului pe termen lung, inclusiv garanție, mentenanță și piese de schimb;</w:t>
      </w:r>
      <w:r w:rsidRPr="009517C9">
        <w:rPr>
          <w:rFonts w:ascii="Times New Roman" w:eastAsia="Times New Roman" w:hAnsi="Times New Roman" w:cs="Times New Roman"/>
          <w:sz w:val="24"/>
          <w:szCs w:val="24"/>
          <w:lang w:val="ro-RO"/>
        </w:rPr>
        <w:br/>
        <w:t>și este corelativ Contractului de achiziție publică nr. ___ din ___.</w:t>
      </w:r>
    </w:p>
    <w:p w14:paraId="4FEA065C" w14:textId="57DDB282" w:rsidR="009517C9" w:rsidRPr="009517C9"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2.2. Prezentul angajament are drept scop asigurarea continuității funcționale și a predictibilității costurilor de exploatare și întreținere pentru dispozitivul medical livrat.</w:t>
      </w:r>
    </w:p>
    <w:p w14:paraId="4A8BC7AD" w14:textId="77777777" w:rsidR="0099674E" w:rsidRDefault="009517C9" w:rsidP="0099674E">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III. Obiectul angajamentului</w:t>
      </w:r>
    </w:p>
    <w:p w14:paraId="2FD64E9C" w14:textId="77777777" w:rsidR="0099674E" w:rsidRDefault="009517C9" w:rsidP="0099674E">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3.1. Operatorul economic se obligă să asigure, în condițiile prezentului angajament, pentru dispozitivul medical/echipamentul medical livrat (în continuare „Echipamentul”), următoarele:</w:t>
      </w:r>
    </w:p>
    <w:p w14:paraId="49CB16BC"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garanția Echipamentului;</w:t>
      </w:r>
    </w:p>
    <w:p w14:paraId="7DFAAA60"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mentenanța preventivă conform recomandărilor producătorului;</w:t>
      </w:r>
    </w:p>
    <w:p w14:paraId="20DBC36E"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mentenanța corectivă (reparații/intervenții în caz de defect);</w:t>
      </w:r>
    </w:p>
    <w:p w14:paraId="17E86A0E"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disponibilitatea pieselor de schimb și a consumabilelor tehnice necesare intervențiilor;</w:t>
      </w:r>
    </w:p>
    <w:p w14:paraId="59438BEF" w14:textId="49DFC018"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e) asigurarea serviciilor de diagnostic, calibrare, verificări periodice, actualizări</w:t>
      </w:r>
      <w:r w:rsidR="0099674E">
        <w:rPr>
          <w:rFonts w:ascii="Times New Roman" w:eastAsia="Times New Roman" w:hAnsi="Times New Roman" w:cs="Times New Roman"/>
          <w:sz w:val="24"/>
          <w:szCs w:val="24"/>
          <w:lang w:val="ro-RO"/>
        </w:rPr>
        <w:t xml:space="preserve"> </w:t>
      </w:r>
      <w:r w:rsidRPr="009517C9">
        <w:rPr>
          <w:rFonts w:ascii="Times New Roman" w:eastAsia="Times New Roman" w:hAnsi="Times New Roman" w:cs="Times New Roman"/>
          <w:sz w:val="24"/>
          <w:szCs w:val="24"/>
          <w:lang w:val="ro-RO"/>
        </w:rPr>
        <w:t>obligatorii pentru funcționarea în siguranță, după caz;</w:t>
      </w:r>
    </w:p>
    <w:p w14:paraId="0F5B89A2"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f) menținerea/stabilirea prețurilor/tarifelor aferente serviciilor și pieselor, conform anexelor.</w:t>
      </w:r>
    </w:p>
    <w:p w14:paraId="39DC3043" w14:textId="77777777" w:rsidR="0099674E"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3.2. Prin „durata de viață a dispozitivului medical” se înțelege perioada declarată de producător în documentația tehnică a Echipamentului, dar nu mai mică de ___ ani de la data punerii în funcțiune.</w:t>
      </w:r>
    </w:p>
    <w:p w14:paraId="536A71E2" w14:textId="4D2C5C42" w:rsidR="009517C9" w:rsidRPr="009517C9" w:rsidRDefault="009517C9" w:rsidP="0099674E">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3.3. Obligațiile din prezentul angajament sunt aplicabile indiferent de durata contractului de achiziție publică, subzistând pe întreaga durată de viață a Echipamentului, în limitele stabilite în prezentul document.</w:t>
      </w:r>
    </w:p>
    <w:p w14:paraId="4BC39533" w14:textId="77777777" w:rsidR="009517C9" w:rsidRPr="009517C9" w:rsidRDefault="009517C9" w:rsidP="0099674E">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IV. Garanția</w:t>
      </w:r>
    </w:p>
    <w:p w14:paraId="36FB03E5"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4.1. Operatorul economic garantează buna funcționare a Echipamentului pentru o perioadă de ___ ani de la data punerii în funcțiune.</w:t>
      </w:r>
    </w:p>
    <w:p w14:paraId="238E8641"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4.2. Pe perioada garanției, Operatorul economic asigură gratuit (fără costuri suplimentare pentru autoritatea contractantă/beneficiari finali):</w:t>
      </w:r>
    </w:p>
    <w:p w14:paraId="0ACA1172"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intervențiile de diagnosticare;</w:t>
      </w:r>
    </w:p>
    <w:p w14:paraId="77A7E659"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manopera;</w:t>
      </w:r>
    </w:p>
    <w:p w14:paraId="2AF0399F"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deplasarea echipei tehnice;</w:t>
      </w:r>
    </w:p>
    <w:p w14:paraId="22A89E31"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w:t>
      </w:r>
      <w:r w:rsidRPr="009517C9">
        <w:rPr>
          <w:rFonts w:ascii="Times New Roman" w:eastAsia="Times New Roman" w:hAnsi="Times New Roman" w:cs="Times New Roman"/>
          <w:sz w:val="24"/>
          <w:szCs w:val="24"/>
          <w:highlight w:val="yellow"/>
          <w:lang w:val="ro-RO"/>
        </w:rPr>
        <w:t>) piesele de schimb și consumabilele tehnice necesare reparației;</w:t>
      </w:r>
    </w:p>
    <w:p w14:paraId="059A8B81"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e) recalibrarea și readucerea în parametri;</w:t>
      </w:r>
    </w:p>
    <w:p w14:paraId="176517AC"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f) actualizările obligatorii (dacă acestea sunt necesare pentru funcționarea sigură/continuă a Echipamentului).</w:t>
      </w:r>
    </w:p>
    <w:p w14:paraId="125C8546" w14:textId="77777777" w:rsidR="0099674E"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lastRenderedPageBreak/>
        <w:t xml:space="preserve">4.3. Operatorul economic se obligă să intervină în maximum </w:t>
      </w:r>
      <w:r w:rsidR="0099674E" w:rsidRPr="0099674E">
        <w:rPr>
          <w:rFonts w:ascii="Times New Roman" w:eastAsia="Times New Roman" w:hAnsi="Times New Roman" w:cs="Times New Roman"/>
          <w:sz w:val="24"/>
          <w:szCs w:val="24"/>
          <w:highlight w:val="yellow"/>
          <w:lang w:val="ro-RO"/>
        </w:rPr>
        <w:t xml:space="preserve">24 </w:t>
      </w:r>
      <w:r w:rsidRPr="009517C9">
        <w:rPr>
          <w:rFonts w:ascii="Times New Roman" w:eastAsia="Times New Roman" w:hAnsi="Times New Roman" w:cs="Times New Roman"/>
          <w:sz w:val="24"/>
          <w:szCs w:val="24"/>
          <w:highlight w:val="yellow"/>
          <w:lang w:val="ro-RO"/>
        </w:rPr>
        <w:t>ore</w:t>
      </w:r>
      <w:r w:rsidRPr="009517C9">
        <w:rPr>
          <w:rFonts w:ascii="Times New Roman" w:eastAsia="Times New Roman" w:hAnsi="Times New Roman" w:cs="Times New Roman"/>
          <w:sz w:val="24"/>
          <w:szCs w:val="24"/>
          <w:lang w:val="ro-RO"/>
        </w:rPr>
        <w:t xml:space="preserve"> de la notificarea defectului.</w:t>
      </w:r>
    </w:p>
    <w:p w14:paraId="5DCECFDD" w14:textId="58E1C3D2" w:rsidR="009517C9" w:rsidRPr="009517C9" w:rsidRDefault="009517C9" w:rsidP="0099674E">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4.4. În cazul în care defectul nu poate fi remediat în termen de </w:t>
      </w:r>
      <w:r w:rsidR="0099674E" w:rsidRPr="0099674E">
        <w:rPr>
          <w:rFonts w:ascii="Times New Roman" w:eastAsia="Times New Roman" w:hAnsi="Times New Roman" w:cs="Times New Roman"/>
          <w:sz w:val="24"/>
          <w:szCs w:val="24"/>
          <w:highlight w:val="yellow"/>
          <w:lang w:val="ro-RO"/>
        </w:rPr>
        <w:t>15</w:t>
      </w:r>
      <w:r w:rsidRPr="009517C9">
        <w:rPr>
          <w:rFonts w:ascii="Times New Roman" w:eastAsia="Times New Roman" w:hAnsi="Times New Roman" w:cs="Times New Roman"/>
          <w:sz w:val="24"/>
          <w:szCs w:val="24"/>
          <w:highlight w:val="yellow"/>
          <w:lang w:val="ro-RO"/>
        </w:rPr>
        <w:t xml:space="preserve"> zile lucrătoare</w:t>
      </w:r>
      <w:r w:rsidRPr="009517C9">
        <w:rPr>
          <w:rFonts w:ascii="Times New Roman" w:eastAsia="Times New Roman" w:hAnsi="Times New Roman" w:cs="Times New Roman"/>
          <w:sz w:val="24"/>
          <w:szCs w:val="24"/>
          <w:lang w:val="ro-RO"/>
        </w:rPr>
        <w:t>, Operatorul economic va asigura, după caz (în măsura în care este fezabil tehnic pentru tipul echipamentului):</w:t>
      </w:r>
      <w:r w:rsidR="0099674E">
        <w:rPr>
          <w:rFonts w:ascii="Times New Roman" w:eastAsia="Times New Roman" w:hAnsi="Times New Roman" w:cs="Times New Roman"/>
          <w:sz w:val="24"/>
          <w:szCs w:val="24"/>
          <w:lang w:val="ro-RO"/>
        </w:rPr>
        <w:t xml:space="preserve"> </w:t>
      </w:r>
      <w:r w:rsidRPr="009517C9">
        <w:rPr>
          <w:rFonts w:ascii="Times New Roman" w:eastAsia="Times New Roman" w:hAnsi="Times New Roman" w:cs="Times New Roman"/>
          <w:sz w:val="24"/>
          <w:szCs w:val="24"/>
          <w:lang w:val="ro-RO"/>
        </w:rPr>
        <w:t>echipament de substituție/înlocuire temporară sau altă soluție tehnică echivalentă pentru continuitatea activității.</w:t>
      </w:r>
    </w:p>
    <w:p w14:paraId="15D39046" w14:textId="77777777" w:rsidR="009517C9" w:rsidRPr="009517C9" w:rsidRDefault="009517C9" w:rsidP="00B534FC">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 Mentenanța preventivă</w:t>
      </w:r>
    </w:p>
    <w:p w14:paraId="705280D4"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5.1. Operatorul economic se obligă să efectueze mentenanța preventivă conform manualului producătorului și graficului de mentenanță, inclusiv verificările periodice obligatorii, calibrările și testele de funcționare, după caz.</w:t>
      </w:r>
    </w:p>
    <w:p w14:paraId="28253616"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5.2. Mentenanța preventivă se va efectua:</w:t>
      </w:r>
    </w:p>
    <w:p w14:paraId="3698A137" w14:textId="0387B80E" w:rsidR="009517C9" w:rsidRPr="009517C9" w:rsidRDefault="009517C9" w:rsidP="00B534FC">
      <w:pPr>
        <w:numPr>
          <w:ilvl w:val="0"/>
          <w:numId w:val="5"/>
        </w:num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pe perioada garanției: conform art. 4.2, fără costuri suplimentar</w:t>
      </w:r>
      <w:r w:rsidR="00B534FC">
        <w:rPr>
          <w:rFonts w:ascii="Times New Roman" w:eastAsia="Times New Roman" w:hAnsi="Times New Roman" w:cs="Times New Roman"/>
          <w:sz w:val="24"/>
          <w:szCs w:val="24"/>
          <w:lang w:val="ro-RO"/>
        </w:rPr>
        <w:t>e</w:t>
      </w:r>
      <w:r w:rsidRPr="009517C9">
        <w:rPr>
          <w:rFonts w:ascii="Times New Roman" w:eastAsia="Times New Roman" w:hAnsi="Times New Roman" w:cs="Times New Roman"/>
          <w:sz w:val="24"/>
          <w:szCs w:val="24"/>
          <w:lang w:val="ro-RO"/>
        </w:rPr>
        <w:t>;</w:t>
      </w:r>
    </w:p>
    <w:p w14:paraId="186D8FCD" w14:textId="77777777" w:rsidR="009517C9" w:rsidRPr="009517C9" w:rsidRDefault="009517C9" w:rsidP="00B534FC">
      <w:pPr>
        <w:numPr>
          <w:ilvl w:val="0"/>
          <w:numId w:val="5"/>
        </w:num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după expirarea garanției: în baza tarifelor ferme prevăzute în Anexa nr. 1.</w:t>
      </w:r>
    </w:p>
    <w:p w14:paraId="3E3276A0"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5.3. Tarifele pentru mentenanța preventivă prevăzute în Anexa nr. 1 includ toate costurile aferente (manoperă, deplasare, diagnostic, consumabile tehnice, testări, verificări), fără posibilitatea facturării separate pentru aceleași componente, cu excepția situațiilor prevăzute expres în anexă.</w:t>
      </w:r>
    </w:p>
    <w:p w14:paraId="10B2361F" w14:textId="77777777" w:rsidR="009517C9" w:rsidRPr="009517C9" w:rsidRDefault="009517C9" w:rsidP="00B534FC">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VI. Mentenanța corectivă (reparații) și intervenții tehnice</w:t>
      </w:r>
    </w:p>
    <w:p w14:paraId="1FD2EE6C"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6.1. Operatorul economic se obligă să asigure mentenanța corectivă ori de câte ori este necesar, inclusiv diagnosticarea, remedierea defectelor și readucerea Echipamentului în parametri.</w:t>
      </w:r>
    </w:p>
    <w:p w14:paraId="37B860EE" w14:textId="77777777" w:rsidR="00B534FC"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6.2. Pentru perioada post-garanție, tarifele și condițiile pentru mentenanța corectivă sunt cele prevăzute în Anexa nr. 2, care includ cel puțin:</w:t>
      </w:r>
    </w:p>
    <w:p w14:paraId="3BECF61C" w14:textId="77777777" w:rsidR="00B534FC"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tarif manoperă/oră sau intervenție;</w:t>
      </w:r>
    </w:p>
    <w:p w14:paraId="6644D778" w14:textId="77777777" w:rsidR="00B534FC"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tarif diagnosticare;</w:t>
      </w:r>
    </w:p>
    <w:p w14:paraId="3F640E86" w14:textId="24BBAA42" w:rsidR="00B534FC"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tarif deplasare</w:t>
      </w:r>
      <w:r w:rsidR="00B534FC">
        <w:rPr>
          <w:rFonts w:ascii="Times New Roman" w:eastAsia="Times New Roman" w:hAnsi="Times New Roman" w:cs="Times New Roman"/>
          <w:sz w:val="24"/>
          <w:szCs w:val="24"/>
          <w:lang w:val="ro-RO"/>
        </w:rPr>
        <w:t>;</w:t>
      </w:r>
    </w:p>
    <w:p w14:paraId="35E0BD94" w14:textId="77777777" w:rsidR="00B534FC"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termene de intervenție și remediere;</w:t>
      </w:r>
    </w:p>
    <w:p w14:paraId="0A1CE669" w14:textId="6F309569"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e) condiții de prestare (program, disponibilitate, comunicare).</w:t>
      </w:r>
    </w:p>
    <w:p w14:paraId="11BFEEF0"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6.3. Nu se admite condiționarea prestării serviciilor de mentenanță corectivă de acceptarea unor tarife sau costuri suplimentare neprevăzute în Anexa nr. 2.</w:t>
      </w:r>
    </w:p>
    <w:p w14:paraId="0B3E27C9"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6.4. Orice intervenție efectuată se consemnează prin proces-verbal/raport de service, cu descrierea defectului, acțiunile întreprinse, piesele înlocuite și timpii de nefuncționare.</w:t>
      </w:r>
    </w:p>
    <w:p w14:paraId="6A88FF24" w14:textId="4E7F6F1B" w:rsidR="009517C9" w:rsidRPr="009517C9" w:rsidRDefault="009517C9" w:rsidP="00B534FC">
      <w:pPr>
        <w:spacing w:after="0" w:line="240" w:lineRule="auto"/>
        <w:jc w:val="both"/>
        <w:rPr>
          <w:rFonts w:ascii="Times New Roman" w:eastAsia="Times New Roman" w:hAnsi="Times New Roman" w:cs="Times New Roman"/>
          <w:sz w:val="24"/>
          <w:szCs w:val="24"/>
          <w:lang w:val="ro-RO"/>
        </w:rPr>
      </w:pPr>
    </w:p>
    <w:p w14:paraId="24B0FFF7" w14:textId="77777777" w:rsidR="009517C9" w:rsidRPr="009517C9" w:rsidRDefault="009517C9" w:rsidP="00B534FC">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VII. Piese de schimb, consumabile tehnice și alte cheltuieli de întreținere</w:t>
      </w:r>
    </w:p>
    <w:p w14:paraId="3558722F"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7.1. Operatorul economic se obligă să asigure disponibilitatea pieselor de schimb originale sau echivalente aprobate de producător, pe întreaga durată de viață a Echipamentului.</w:t>
      </w:r>
    </w:p>
    <w:p w14:paraId="1D214B8B" w14:textId="77777777" w:rsidR="009517C9" w:rsidRPr="009517C9"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7.2. Lista pieselor de schimb și prețurile aferente (</w:t>
      </w:r>
      <w:r w:rsidRPr="009517C9">
        <w:rPr>
          <w:rFonts w:ascii="Times New Roman" w:eastAsia="Times New Roman" w:hAnsi="Times New Roman" w:cs="Times New Roman"/>
          <w:sz w:val="24"/>
          <w:szCs w:val="24"/>
          <w:highlight w:val="yellow"/>
          <w:lang w:val="ro-RO"/>
        </w:rPr>
        <w:t>prețuri fixe sau prețuri maxime/plafonate</w:t>
      </w:r>
      <w:r w:rsidRPr="009517C9">
        <w:rPr>
          <w:rFonts w:ascii="Times New Roman" w:eastAsia="Times New Roman" w:hAnsi="Times New Roman" w:cs="Times New Roman"/>
          <w:sz w:val="24"/>
          <w:szCs w:val="24"/>
          <w:lang w:val="ro-RO"/>
        </w:rPr>
        <w:t>, după cum se stabilește) sunt prevăzute în Anexa nr. 3.</w:t>
      </w:r>
    </w:p>
    <w:p w14:paraId="61C7D6BA" w14:textId="77777777" w:rsidR="00FB6C6F"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7.3. Operatorul economic declară că nu va refuza livrarea pieselor de schimb sau prestarea serviciilor tehnice necesare, invocând lipsa pieselor, dacă acestea se regăsesc în perioada de viață declarată și pot fi procurate în condiții normale de piață.</w:t>
      </w:r>
    </w:p>
    <w:p w14:paraId="24CB4E8E" w14:textId="77777777" w:rsidR="00FB6C6F"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7.4. Sunt interzise costurile ascunse, inclusiv, dar fără a se limita la:</w:t>
      </w:r>
    </w:p>
    <w:p w14:paraId="5695A5C8" w14:textId="77777777" w:rsidR="00FB6C6F"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„taxe de activare”, „taxe de acces”, „taxe de conectare”;</w:t>
      </w:r>
    </w:p>
    <w:p w14:paraId="131700EE" w14:textId="77777777" w:rsidR="00FB6C6F"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costuri pentru actualizări obligatorii, dacă acestea sunt necesare pentru funcționarea Echipamentului;</w:t>
      </w:r>
    </w:p>
    <w:p w14:paraId="0315EE1A" w14:textId="77777777" w:rsidR="00FB6C6F" w:rsidRDefault="009517C9" w:rsidP="00B534FC">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costuri pentru „certificări”, „verificări obligatorii”, „reautorizări” tehnice, dacă sunt parte din mentenanța prevăzută de producător;</w:t>
      </w:r>
    </w:p>
    <w:p w14:paraId="21543FE9"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consumabile tehnice de service facturate separat, dacă sunt incluse în tarifele din anexe.</w:t>
      </w:r>
    </w:p>
    <w:p w14:paraId="1E3818DA" w14:textId="3F00C48E" w:rsidR="009517C9" w:rsidRDefault="009517C9" w:rsidP="00FB6C6F">
      <w:pPr>
        <w:spacing w:after="0" w:line="240" w:lineRule="auto"/>
        <w:jc w:val="both"/>
        <w:rPr>
          <w:rFonts w:ascii="Times New Roman" w:eastAsia="Times New Roman" w:hAnsi="Times New Roman" w:cs="Times New Roman"/>
          <w:i/>
          <w:iCs/>
          <w:sz w:val="24"/>
          <w:szCs w:val="24"/>
          <w:lang w:val="ro-RO"/>
        </w:rPr>
      </w:pPr>
      <w:r w:rsidRPr="009517C9">
        <w:rPr>
          <w:rFonts w:ascii="Times New Roman" w:eastAsia="Times New Roman" w:hAnsi="Times New Roman" w:cs="Times New Roman"/>
          <w:i/>
          <w:iCs/>
          <w:sz w:val="24"/>
          <w:szCs w:val="24"/>
          <w:lang w:val="ro-RO"/>
        </w:rPr>
        <w:t>(Dacă există excepții reale, ele trebuie descrise expres în anexele de preț.)</w:t>
      </w:r>
    </w:p>
    <w:p w14:paraId="1B815175" w14:textId="77777777" w:rsidR="00FB6C6F" w:rsidRPr="009517C9" w:rsidRDefault="00FB6C6F" w:rsidP="00FB6C6F">
      <w:pPr>
        <w:spacing w:after="0" w:line="240" w:lineRule="auto"/>
        <w:jc w:val="both"/>
        <w:rPr>
          <w:rFonts w:ascii="Times New Roman" w:eastAsia="Times New Roman" w:hAnsi="Times New Roman" w:cs="Times New Roman"/>
          <w:sz w:val="24"/>
          <w:szCs w:val="24"/>
          <w:lang w:val="ro-RO"/>
        </w:rPr>
      </w:pPr>
    </w:p>
    <w:p w14:paraId="691E1625" w14:textId="77777777" w:rsidR="009517C9" w:rsidRPr="009517C9"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VIII. Caracterul esențial al obligației</w:t>
      </w:r>
    </w:p>
    <w:p w14:paraId="42447710" w14:textId="77777777" w:rsidR="009517C9" w:rsidRPr="009517C9"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8.1. Părțile confirmă că asigurarea garanției, mentenanței și disponibilității pieselor, precum și predictibilitatea costurilor de întreținere, constituie elemente esențiale ale ofertei și condiții determinante pentru utilizarea eficientă a fondurilor publice.</w:t>
      </w:r>
    </w:p>
    <w:p w14:paraId="579870AF" w14:textId="77777777" w:rsidR="009517C9" w:rsidRPr="009517C9"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lastRenderedPageBreak/>
        <w:t>8.2. Nerespectarea obligațiilor asumate prin prezentul angajament poate afecta continuitatea actului medical și poate genera prejudicii semnificative autorității contractante și beneficiarilor finali.</w:t>
      </w:r>
    </w:p>
    <w:p w14:paraId="0E27DB8B" w14:textId="77777777" w:rsidR="009517C9" w:rsidRPr="009517C9"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8.3. Menținerea/stabilirea tarifelor și prețurilor conform anexelor reprezintă condiție esențială pentru realizarea scopului economic al procedurii și pentru exploatarea Echipamentului pe durata sa de viață.</w:t>
      </w:r>
    </w:p>
    <w:p w14:paraId="2A1E218A" w14:textId="404F2577" w:rsidR="009517C9" w:rsidRPr="009517C9" w:rsidRDefault="009517C9" w:rsidP="0099674E">
      <w:pPr>
        <w:spacing w:after="0" w:line="240" w:lineRule="auto"/>
        <w:jc w:val="both"/>
        <w:rPr>
          <w:rFonts w:ascii="Times New Roman" w:eastAsia="Times New Roman" w:hAnsi="Times New Roman" w:cs="Times New Roman"/>
          <w:sz w:val="24"/>
          <w:szCs w:val="24"/>
          <w:lang w:val="ro-RO"/>
        </w:rPr>
      </w:pPr>
    </w:p>
    <w:p w14:paraId="407B73FC"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IX. Consecințe ale nerespectării angajamentului</w:t>
      </w:r>
    </w:p>
    <w:p w14:paraId="4D2D2027"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9.1. Nerespectarea obligațiilor privind garanția, mentenanța, disponibilitatea pieselor de schimb sau tarifele/prețurile stabilite constituie neexecutare culpabilă a prezentului angajament.</w:t>
      </w:r>
    </w:p>
    <w:p w14:paraId="59B1DA30"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9.2. Se consideră neexecutare, fără a se limita la:</w:t>
      </w:r>
    </w:p>
    <w:p w14:paraId="2FE92038"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refuzul sau întârzierea nejustificată a intervențiilor;</w:t>
      </w:r>
    </w:p>
    <w:p w14:paraId="49DE07B3"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b) aplicarea unor tarife/prețuri diferite de cele din anexe;</w:t>
      </w:r>
    </w:p>
    <w:p w14:paraId="6D8EDBC0"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c) refuzul de a furniza piese de schimb disponibile;</w:t>
      </w:r>
    </w:p>
    <w:p w14:paraId="4B9E015F"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condiționarea intervențiilor de acceptarea unor costuri suplimentare neprevăzute;</w:t>
      </w:r>
    </w:p>
    <w:p w14:paraId="2175B821"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e) neasigurarea actualizărilor obligatorii necesare funcționării.</w:t>
      </w:r>
    </w:p>
    <w:p w14:paraId="32EC233E"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9.3. În cazul constatării neexecutării obligației, autoritatea contractantă este îndreptățită să:</w:t>
      </w:r>
    </w:p>
    <w:p w14:paraId="71811974"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a) solicite executarea în natură a obligațiilor asumate, inclusiv prestarea serviciilor la tarifele/prețurile stabilite în anexele prezentului angajament;</w:t>
      </w:r>
    </w:p>
    <w:p w14:paraId="5B86D27D" w14:textId="456DFB2B" w:rsidR="00FB6C6F" w:rsidRDefault="009517C9" w:rsidP="007C3573">
      <w:pPr>
        <w:spacing w:after="0" w:line="240" w:lineRule="auto"/>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 xml:space="preserve">b) aplice penalități în cuantum </w:t>
      </w:r>
      <w:r w:rsidRPr="009517C9">
        <w:rPr>
          <w:rFonts w:ascii="Times New Roman" w:eastAsia="Times New Roman" w:hAnsi="Times New Roman" w:cs="Times New Roman"/>
          <w:sz w:val="24"/>
          <w:szCs w:val="24"/>
          <w:highlight w:val="yellow"/>
          <w:lang w:val="ro-RO"/>
        </w:rPr>
        <w:t>de</w:t>
      </w:r>
      <w:r w:rsidR="00270A78">
        <w:rPr>
          <w:rFonts w:ascii="Times New Roman" w:eastAsia="Times New Roman" w:hAnsi="Times New Roman" w:cs="Times New Roman"/>
          <w:sz w:val="24"/>
          <w:szCs w:val="24"/>
          <w:highlight w:val="yellow"/>
          <w:lang w:val="ro-RO"/>
        </w:rPr>
        <w:t xml:space="preserve"> 15</w:t>
      </w:r>
      <w:bookmarkStart w:id="0" w:name="_GoBack"/>
      <w:bookmarkEnd w:id="0"/>
      <w:r w:rsidRPr="009517C9">
        <w:rPr>
          <w:rFonts w:ascii="Times New Roman" w:eastAsia="Times New Roman" w:hAnsi="Times New Roman" w:cs="Times New Roman"/>
          <w:sz w:val="24"/>
          <w:szCs w:val="24"/>
          <w:highlight w:val="yellow"/>
          <w:lang w:val="ro-RO"/>
        </w:rPr>
        <w:t>%</w:t>
      </w:r>
      <w:r w:rsidRPr="009517C9">
        <w:rPr>
          <w:rFonts w:ascii="Times New Roman" w:eastAsia="Times New Roman" w:hAnsi="Times New Roman" w:cs="Times New Roman"/>
          <w:sz w:val="24"/>
          <w:szCs w:val="24"/>
          <w:lang w:val="ro-RO"/>
        </w:rPr>
        <w:t xml:space="preserve"> din valoarea estimată anuală a </w:t>
      </w:r>
      <w:r w:rsidR="007C3573">
        <w:rPr>
          <w:rFonts w:ascii="Times New Roman" w:eastAsia="Times New Roman" w:hAnsi="Times New Roman" w:cs="Times New Roman"/>
          <w:sz w:val="24"/>
          <w:szCs w:val="24"/>
          <w:lang w:val="ro-RO"/>
        </w:rPr>
        <w:t>dispozitivului medical, consumabile și mentenanță;</w:t>
      </w:r>
      <w:r w:rsidRPr="009517C9">
        <w:rPr>
          <w:rFonts w:ascii="Times New Roman" w:eastAsia="Times New Roman" w:hAnsi="Times New Roman" w:cs="Times New Roman"/>
          <w:sz w:val="24"/>
          <w:szCs w:val="24"/>
          <w:lang w:val="ro-RO"/>
        </w:rPr>
        <w:br/>
        <w:t>c) solicite repararea integrală a prejudiciului cauzat, inclusiv cheltuielile suportate pentru soluții alternative;</w:t>
      </w:r>
    </w:p>
    <w:p w14:paraId="7EEB8709"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d) solicita rezoluțiunea contractului de achiziție publică, dacă acesta este încă în vigoare și neexecutarea afectează obiectul acestuia;</w:t>
      </w:r>
    </w:p>
    <w:p w14:paraId="75BFEC2A" w14:textId="77777777" w:rsidR="00FB6C6F"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e) în situația în care contractul principal a încetat, dar obligațiile privind mentenanța/piesele subzistă conform prezentului angajament, să solicite:</w:t>
      </w:r>
    </w:p>
    <w:p w14:paraId="67F233CF" w14:textId="77777777" w:rsidR="00FB6C6F" w:rsidRDefault="00FB6C6F" w:rsidP="00FB6C6F">
      <w:pPr>
        <w:spacing w:after="0" w:line="240" w:lineRule="auto"/>
        <w:jc w:val="both"/>
        <w:outlineLvl w:val="1"/>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 xml:space="preserve">- </w:t>
      </w:r>
      <w:r w:rsidR="009517C9" w:rsidRPr="009517C9">
        <w:rPr>
          <w:rFonts w:ascii="Times New Roman" w:eastAsia="Times New Roman" w:hAnsi="Times New Roman" w:cs="Times New Roman"/>
          <w:sz w:val="24"/>
          <w:szCs w:val="24"/>
          <w:lang w:val="ro-RO"/>
        </w:rPr>
        <w:t>ridicarea Echipamentului pe cheltuiala exclusivă a operatorului economic, dacă neexecutarea face imposibilă sau neeconomică exploatarea;</w:t>
      </w:r>
      <w:r>
        <w:rPr>
          <w:rFonts w:ascii="Times New Roman" w:eastAsia="Times New Roman" w:hAnsi="Times New Roman" w:cs="Times New Roman"/>
          <w:b/>
          <w:bCs/>
          <w:sz w:val="24"/>
          <w:szCs w:val="24"/>
          <w:lang w:val="ro-RO"/>
        </w:rPr>
        <w:t xml:space="preserve"> </w:t>
      </w:r>
    </w:p>
    <w:p w14:paraId="08A556B7" w14:textId="77777777" w:rsidR="00FB6C6F" w:rsidRDefault="00FB6C6F" w:rsidP="00FB6C6F">
      <w:pPr>
        <w:spacing w:after="0" w:line="240" w:lineRule="auto"/>
        <w:jc w:val="both"/>
        <w:outlineLvl w:val="1"/>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 xml:space="preserve">- </w:t>
      </w:r>
      <w:r w:rsidR="009517C9" w:rsidRPr="009517C9">
        <w:rPr>
          <w:rFonts w:ascii="Times New Roman" w:eastAsia="Times New Roman" w:hAnsi="Times New Roman" w:cs="Times New Roman"/>
          <w:sz w:val="24"/>
          <w:szCs w:val="24"/>
          <w:lang w:val="ro-RO"/>
        </w:rPr>
        <w:t>restituirea valorii Echipamentului achitate, proporțional cu perioada de neexecutare sau integral, în caz de imposibilitate de utilizare;</w:t>
      </w:r>
    </w:p>
    <w:p w14:paraId="79C321C8" w14:textId="77777777" w:rsidR="00FB6C6F" w:rsidRDefault="009517C9" w:rsidP="00FB6C6F">
      <w:pPr>
        <w:spacing w:after="0" w:line="240" w:lineRule="auto"/>
        <w:jc w:val="both"/>
        <w:outlineLvl w:val="1"/>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f) inițierea procedurilor prevăzute de legislația aplicabilă, inclusiv, după caz, demersuri privind Lista de interdicție, în condițiile actelor normative aplicabile;</w:t>
      </w:r>
    </w:p>
    <w:p w14:paraId="4B5B4A68" w14:textId="719EF252" w:rsidR="009517C9" w:rsidRPr="009517C9"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sz w:val="24"/>
          <w:szCs w:val="24"/>
          <w:lang w:val="ro-RO"/>
        </w:rPr>
        <w:t>g) aplicarea oricăror alte măsuri prevăzute de lege.</w:t>
      </w:r>
    </w:p>
    <w:p w14:paraId="7389EF33" w14:textId="77777777" w:rsidR="009517C9" w:rsidRPr="009517C9" w:rsidRDefault="009517C9" w:rsidP="00FB6C6F">
      <w:pPr>
        <w:spacing w:after="0"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X. Dispoziții finale</w:t>
      </w:r>
    </w:p>
    <w:p w14:paraId="2EAAA2C7"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10.1. Prezentul angajament contractual constituie act juridic distinct, cu caracter obligatoriu pentru părți, derivat din oferta depusă în cadrul procedurii de achiziție publică nr. ___ și din condițiile ofertate.</w:t>
      </w:r>
    </w:p>
    <w:p w14:paraId="735DBB1F"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10.2. Obligațiile asumate prin prezentul angajament produc efecte juridice independente de durata contractului de achiziție publică, subzistând pe întreaga durată de viață a Echipamentului stabilită la pct. 3.2.</w:t>
      </w:r>
    </w:p>
    <w:p w14:paraId="13023E23"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10.3. Prezentul angajament nu constituie modificare a contractului de achiziție publică, ci reprezintă concretizarea obligațiilor asumate prin ofertă și confirmate prin desemnarea ofertei câștigătoare.</w:t>
      </w:r>
    </w:p>
    <w:p w14:paraId="124AEAF6"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10.4. Orice divergență apărută în legătură cu interpretarea sau executarea prezentului angajament va fi soluționată pe cale amiabilă.</w:t>
      </w:r>
    </w:p>
    <w:p w14:paraId="511D5078" w14:textId="77777777" w:rsidR="00FB6C6F"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10.5. În cazul în care soluționarea amiabilă nu este posibilă, litigiile vor fi deferite instanțelor competente din Republica Moldova, în condițiile legii.</w:t>
      </w:r>
    </w:p>
    <w:p w14:paraId="26DA8244" w14:textId="19223A25" w:rsidR="009517C9" w:rsidRPr="009517C9" w:rsidRDefault="009517C9" w:rsidP="00FB6C6F">
      <w:pPr>
        <w:spacing w:after="0"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t>10.6. Prezentul angajament este semnat în două exemplare originale, câte unul pentru fiecare parte.</w:t>
      </w:r>
    </w:p>
    <w:p w14:paraId="2DAC0F82" w14:textId="77777777" w:rsidR="009517C9" w:rsidRPr="009517C9" w:rsidRDefault="009517C9" w:rsidP="0099674E">
      <w:pPr>
        <w:spacing w:before="100" w:beforeAutospacing="1" w:after="100" w:afterAutospacing="1" w:line="240" w:lineRule="auto"/>
        <w:jc w:val="both"/>
        <w:outlineLvl w:val="1"/>
        <w:rPr>
          <w:rFonts w:ascii="Times New Roman" w:eastAsia="Times New Roman" w:hAnsi="Times New Roman" w:cs="Times New Roman"/>
          <w:b/>
          <w:bCs/>
          <w:sz w:val="24"/>
          <w:szCs w:val="24"/>
          <w:lang w:val="ro-RO"/>
        </w:rPr>
      </w:pPr>
      <w:r w:rsidRPr="009517C9">
        <w:rPr>
          <w:rFonts w:ascii="Times New Roman" w:eastAsia="Times New Roman" w:hAnsi="Times New Roman" w:cs="Times New Roman"/>
          <w:b/>
          <w:bCs/>
          <w:sz w:val="24"/>
          <w:szCs w:val="24"/>
          <w:lang w:val="ro-RO"/>
        </w:rPr>
        <w:t>XI. Anexe (parte integrantă)</w:t>
      </w:r>
    </w:p>
    <w:p w14:paraId="3CDBBD0D" w14:textId="77777777" w:rsidR="009517C9" w:rsidRPr="009517C9" w:rsidRDefault="009517C9" w:rsidP="0099674E">
      <w:p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sz w:val="24"/>
          <w:szCs w:val="24"/>
          <w:lang w:val="ro-RO"/>
        </w:rPr>
        <w:lastRenderedPageBreak/>
        <w:t>11.1. Fac parte integrantă din prezentul angajament:</w:t>
      </w:r>
    </w:p>
    <w:p w14:paraId="54F078DC" w14:textId="77777777" w:rsidR="009517C9" w:rsidRPr="009517C9" w:rsidRDefault="009517C9" w:rsidP="0099674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Anexa nr. 1 – Tarifele pentru mentenanța preventivă</w:t>
      </w:r>
      <w:r w:rsidRPr="009517C9">
        <w:rPr>
          <w:rFonts w:ascii="Times New Roman" w:eastAsia="Times New Roman" w:hAnsi="Times New Roman" w:cs="Times New Roman"/>
          <w:sz w:val="24"/>
          <w:szCs w:val="24"/>
          <w:lang w:val="ro-RO"/>
        </w:rPr>
        <w:t xml:space="preserve"> (inclusiv periodicitate, activități incluse, termene).</w:t>
      </w:r>
    </w:p>
    <w:p w14:paraId="2859614C" w14:textId="77777777" w:rsidR="009517C9" w:rsidRPr="009517C9" w:rsidRDefault="009517C9" w:rsidP="0099674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Anexa nr. 2 – Tarifele pentru mentenanța corectivă și intervenții tehnice</w:t>
      </w:r>
      <w:r w:rsidRPr="009517C9">
        <w:rPr>
          <w:rFonts w:ascii="Times New Roman" w:eastAsia="Times New Roman" w:hAnsi="Times New Roman" w:cs="Times New Roman"/>
          <w:sz w:val="24"/>
          <w:szCs w:val="24"/>
          <w:lang w:val="ro-RO"/>
        </w:rPr>
        <w:t xml:space="preserve"> (manoperă, diagnostic, deplasare, termene).</w:t>
      </w:r>
    </w:p>
    <w:p w14:paraId="07F65E21" w14:textId="77777777" w:rsidR="009517C9" w:rsidRPr="009517C9" w:rsidRDefault="009517C9" w:rsidP="0099674E">
      <w:pPr>
        <w:numPr>
          <w:ilvl w:val="0"/>
          <w:numId w:val="7"/>
        </w:numPr>
        <w:spacing w:before="100" w:beforeAutospacing="1" w:after="100" w:afterAutospacing="1" w:line="240" w:lineRule="auto"/>
        <w:jc w:val="both"/>
        <w:rPr>
          <w:rFonts w:ascii="Times New Roman" w:eastAsia="Times New Roman" w:hAnsi="Times New Roman" w:cs="Times New Roman"/>
          <w:sz w:val="24"/>
          <w:szCs w:val="24"/>
          <w:highlight w:val="yellow"/>
          <w:lang w:val="ro-RO"/>
        </w:rPr>
      </w:pPr>
      <w:r w:rsidRPr="009517C9">
        <w:rPr>
          <w:rFonts w:ascii="Times New Roman" w:eastAsia="Times New Roman" w:hAnsi="Times New Roman" w:cs="Times New Roman"/>
          <w:b/>
          <w:bCs/>
          <w:sz w:val="24"/>
          <w:szCs w:val="24"/>
          <w:lang w:val="ro-RO"/>
        </w:rPr>
        <w:t>Anexa nr. 3 – Lista pieselor de schimb, consumabilelor tehnice și prețurile aferente</w:t>
      </w:r>
      <w:r w:rsidRPr="009517C9">
        <w:rPr>
          <w:rFonts w:ascii="Times New Roman" w:eastAsia="Times New Roman" w:hAnsi="Times New Roman" w:cs="Times New Roman"/>
          <w:sz w:val="24"/>
          <w:szCs w:val="24"/>
          <w:lang w:val="ro-RO"/>
        </w:rPr>
        <w:t xml:space="preserve"> (</w:t>
      </w:r>
      <w:r w:rsidRPr="009517C9">
        <w:rPr>
          <w:rFonts w:ascii="Times New Roman" w:eastAsia="Times New Roman" w:hAnsi="Times New Roman" w:cs="Times New Roman"/>
          <w:sz w:val="24"/>
          <w:szCs w:val="24"/>
          <w:highlight w:val="yellow"/>
          <w:lang w:val="ro-RO"/>
        </w:rPr>
        <w:t>preț fix sau preț maxim).</w:t>
      </w:r>
    </w:p>
    <w:p w14:paraId="1185D056" w14:textId="1555217D" w:rsidR="009517C9" w:rsidRPr="009517C9" w:rsidRDefault="009517C9" w:rsidP="0099674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Anexa nr. 4 – Declarația producătorului privind durata de viață a Echipamentului</w:t>
      </w:r>
      <w:r w:rsidRPr="009517C9">
        <w:rPr>
          <w:rFonts w:ascii="Times New Roman" w:eastAsia="Times New Roman" w:hAnsi="Times New Roman" w:cs="Times New Roman"/>
          <w:sz w:val="24"/>
          <w:szCs w:val="24"/>
          <w:lang w:val="ro-RO"/>
        </w:rPr>
        <w:t xml:space="preserve"> și condițiile de întreținere.</w:t>
      </w:r>
    </w:p>
    <w:p w14:paraId="55963D7F" w14:textId="63874B2A" w:rsidR="009517C9" w:rsidRPr="009517C9" w:rsidRDefault="009517C9" w:rsidP="0099674E">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ro-RO"/>
        </w:rPr>
      </w:pPr>
      <w:r w:rsidRPr="009517C9">
        <w:rPr>
          <w:rFonts w:ascii="Times New Roman" w:eastAsia="Times New Roman" w:hAnsi="Times New Roman" w:cs="Times New Roman"/>
          <w:b/>
          <w:bCs/>
          <w:sz w:val="24"/>
          <w:szCs w:val="24"/>
          <w:lang w:val="ro-RO"/>
        </w:rPr>
        <w:t>Anexa nr. 5 – Model raport/proces-verbal de service</w:t>
      </w:r>
      <w:r w:rsidR="00FB6C6F">
        <w:rPr>
          <w:rFonts w:ascii="Times New Roman" w:eastAsia="Times New Roman" w:hAnsi="Times New Roman" w:cs="Times New Roman"/>
          <w:sz w:val="24"/>
          <w:szCs w:val="24"/>
          <w:lang w:val="ro-RO"/>
        </w:rPr>
        <w:t>.</w:t>
      </w: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6"/>
        <w:gridCol w:w="3042"/>
        <w:gridCol w:w="9"/>
        <w:gridCol w:w="3812"/>
      </w:tblGrid>
      <w:tr w:rsidR="00F96E54" w:rsidRPr="00F96E54" w14:paraId="6484FDA2" w14:textId="77777777" w:rsidTr="00C30264">
        <w:tc>
          <w:tcPr>
            <w:tcW w:w="5000" w:type="pct"/>
            <w:gridSpan w:val="4"/>
            <w:tcBorders>
              <w:top w:val="single" w:sz="4" w:space="0" w:color="auto"/>
              <w:left w:val="single" w:sz="4" w:space="0" w:color="auto"/>
              <w:bottom w:val="single" w:sz="4" w:space="0" w:color="auto"/>
              <w:right w:val="single" w:sz="4" w:space="0" w:color="auto"/>
            </w:tcBorders>
            <w:hideMark/>
          </w:tcPr>
          <w:p w14:paraId="3BD7E550" w14:textId="77777777" w:rsidR="00F96E54" w:rsidRPr="00F96E54" w:rsidRDefault="00F96E54" w:rsidP="00C3026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Datele juridice, poştale şi bancare ale Părţilor:</w:t>
            </w:r>
          </w:p>
        </w:tc>
      </w:tr>
      <w:tr w:rsidR="00F96E54" w:rsidRPr="00F96E54" w14:paraId="659A1BAD" w14:textId="77777777" w:rsidTr="00C30264">
        <w:trPr>
          <w:trHeight w:val="305"/>
        </w:trPr>
        <w:tc>
          <w:tcPr>
            <w:tcW w:w="1464" w:type="pct"/>
            <w:tcBorders>
              <w:top w:val="single" w:sz="4" w:space="0" w:color="auto"/>
              <w:left w:val="single" w:sz="4" w:space="0" w:color="auto"/>
              <w:bottom w:val="single" w:sz="4" w:space="0" w:color="auto"/>
              <w:right w:val="single" w:sz="4" w:space="0" w:color="auto"/>
            </w:tcBorders>
            <w:hideMark/>
          </w:tcPr>
          <w:p w14:paraId="5D032C4E" w14:textId="77777777" w:rsidR="00F96E54" w:rsidRPr="00F96E54" w:rsidRDefault="00F96E54" w:rsidP="00C30264">
            <w:pPr>
              <w:tabs>
                <w:tab w:val="left" w:pos="4680"/>
                <w:tab w:val="left" w:pos="7020"/>
              </w:tabs>
              <w:suppressAutoHyphens/>
              <w:spacing w:after="0"/>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Furnizorul/Prestatorul</w:t>
            </w:r>
          </w:p>
        </w:tc>
        <w:tc>
          <w:tcPr>
            <w:tcW w:w="1568" w:type="pct"/>
            <w:tcBorders>
              <w:top w:val="single" w:sz="4" w:space="0" w:color="auto"/>
              <w:left w:val="single" w:sz="4" w:space="0" w:color="auto"/>
              <w:bottom w:val="single" w:sz="4" w:space="0" w:color="auto"/>
              <w:right w:val="single" w:sz="4" w:space="0" w:color="auto"/>
            </w:tcBorders>
          </w:tcPr>
          <w:p w14:paraId="5DC7A139" w14:textId="77777777" w:rsidR="00F96E54" w:rsidRPr="00F96E54" w:rsidRDefault="00F96E54" w:rsidP="00C30264">
            <w:pPr>
              <w:tabs>
                <w:tab w:val="left" w:pos="4680"/>
                <w:tab w:val="left" w:pos="7020"/>
              </w:tabs>
              <w:suppressAutoHyphens/>
              <w:spacing w:after="0"/>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Beneficiarul</w:t>
            </w:r>
          </w:p>
          <w:p w14:paraId="4E80EF55" w14:textId="77777777" w:rsidR="00F96E54" w:rsidRPr="00F96E54" w:rsidRDefault="00F96E54" w:rsidP="00C30264">
            <w:pPr>
              <w:tabs>
                <w:tab w:val="left" w:pos="4680"/>
                <w:tab w:val="left" w:pos="7020"/>
              </w:tabs>
              <w:suppressAutoHyphens/>
              <w:spacing w:after="0"/>
              <w:jc w:val="center"/>
              <w:rPr>
                <w:rFonts w:ascii="Times New Roman" w:eastAsia="PMingLiU" w:hAnsi="Times New Roman" w:cs="Times New Roman"/>
                <w:sz w:val="24"/>
                <w:szCs w:val="24"/>
                <w:lang w:val="ro-MD" w:eastAsia="zh-CN"/>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36A71BC" w14:textId="77777777" w:rsidR="00F96E54" w:rsidRPr="00F96E54" w:rsidRDefault="00F96E54" w:rsidP="00C30264">
            <w:pPr>
              <w:tabs>
                <w:tab w:val="left" w:pos="4680"/>
                <w:tab w:val="left" w:pos="7020"/>
              </w:tabs>
              <w:suppressAutoHyphens/>
              <w:spacing w:after="0"/>
              <w:ind w:left="-99"/>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Autoritatea centrală pentru achiziţii</w:t>
            </w:r>
          </w:p>
        </w:tc>
      </w:tr>
      <w:tr w:rsidR="00F96E54" w:rsidRPr="00F96E54" w14:paraId="4864BC0E" w14:textId="77777777" w:rsidTr="00C30264">
        <w:trPr>
          <w:trHeight w:val="613"/>
        </w:trPr>
        <w:tc>
          <w:tcPr>
            <w:tcW w:w="1464" w:type="pct"/>
            <w:tcBorders>
              <w:top w:val="single" w:sz="4" w:space="0" w:color="auto"/>
              <w:left w:val="single" w:sz="4" w:space="0" w:color="auto"/>
              <w:bottom w:val="single" w:sz="4" w:space="0" w:color="auto"/>
              <w:right w:val="single" w:sz="4" w:space="0" w:color="auto"/>
            </w:tcBorders>
            <w:hideMark/>
          </w:tcPr>
          <w:p w14:paraId="6424A8A4" w14:textId="77777777" w:rsidR="00F96E54" w:rsidRPr="00F96E54" w:rsidRDefault="00F96E54" w:rsidP="00C30264">
            <w:pPr>
              <w:spacing w:after="0"/>
              <w:jc w:val="center"/>
              <w:rPr>
                <w:rFonts w:ascii="Times New Roman" w:eastAsia="PMingLiU" w:hAnsi="Times New Roman" w:cs="Times New Roman"/>
                <w:i/>
                <w:sz w:val="24"/>
                <w:szCs w:val="24"/>
                <w:lang w:val="ro-MD" w:eastAsia="zh-CN"/>
              </w:rPr>
            </w:pPr>
            <w:r w:rsidRPr="00F96E54">
              <w:rPr>
                <w:rFonts w:ascii="Times New Roman" w:eastAsia="PMingLiU" w:hAnsi="Times New Roman" w:cs="Times New Roman"/>
                <w:i/>
                <w:sz w:val="24"/>
                <w:szCs w:val="24"/>
                <w:lang w:val="ro-MD" w:eastAsia="zh-CN"/>
              </w:rPr>
              <w:t>______________________</w:t>
            </w:r>
          </w:p>
        </w:tc>
        <w:tc>
          <w:tcPr>
            <w:tcW w:w="1568" w:type="pct"/>
            <w:tcBorders>
              <w:top w:val="single" w:sz="4" w:space="0" w:color="auto"/>
              <w:left w:val="single" w:sz="4" w:space="0" w:color="auto"/>
              <w:bottom w:val="single" w:sz="4" w:space="0" w:color="auto"/>
              <w:right w:val="single" w:sz="4" w:space="0" w:color="auto"/>
            </w:tcBorders>
          </w:tcPr>
          <w:p w14:paraId="6D6691E3" w14:textId="77777777" w:rsidR="00F96E54" w:rsidRPr="00F96E54" w:rsidRDefault="00F96E54" w:rsidP="00C30264">
            <w:pPr>
              <w:spacing w:after="0"/>
              <w:rPr>
                <w:rFonts w:ascii="Times New Roman" w:eastAsia="PMingLiU" w:hAnsi="Times New Roman" w:cs="Times New Roman"/>
                <w:i/>
                <w:sz w:val="24"/>
                <w:szCs w:val="24"/>
                <w:lang w:val="ro-MD" w:eastAsia="zh-CN"/>
              </w:rPr>
            </w:pPr>
            <w:r w:rsidRPr="00F96E54">
              <w:rPr>
                <w:rFonts w:ascii="Times New Roman" w:eastAsia="PMingLiU" w:hAnsi="Times New Roman" w:cs="Times New Roman"/>
                <w:i/>
                <w:sz w:val="24"/>
                <w:szCs w:val="24"/>
                <w:lang w:val="ro-MD" w:eastAsia="zh-CN"/>
              </w:rPr>
              <w:t>________________</w:t>
            </w:r>
          </w:p>
          <w:p w14:paraId="12F7AA67" w14:textId="77777777" w:rsidR="00F96E54" w:rsidRPr="00F96E54" w:rsidRDefault="00F96E54" w:rsidP="00C30264">
            <w:pPr>
              <w:spacing w:after="0"/>
              <w:jc w:val="center"/>
              <w:rPr>
                <w:rFonts w:ascii="Times New Roman" w:eastAsia="Times New Roman" w:hAnsi="Times New Roman" w:cs="Times New Roman"/>
                <w:sz w:val="24"/>
                <w:szCs w:val="24"/>
                <w:lang w:val="ro-MD"/>
              </w:rPr>
            </w:pPr>
            <w:r w:rsidRPr="00F96E54">
              <w:rPr>
                <w:rFonts w:ascii="Times New Roman" w:hAnsi="Times New Roman" w:cs="Times New Roman"/>
                <w:sz w:val="24"/>
                <w:szCs w:val="24"/>
                <w:lang w:val="ro-MD"/>
              </w:rPr>
              <w:t xml:space="preserve"> </w:t>
            </w:r>
          </w:p>
        </w:tc>
        <w:tc>
          <w:tcPr>
            <w:tcW w:w="1968" w:type="pct"/>
            <w:gridSpan w:val="2"/>
            <w:tcBorders>
              <w:top w:val="single" w:sz="4" w:space="0" w:color="auto"/>
              <w:left w:val="single" w:sz="4" w:space="0" w:color="auto"/>
              <w:bottom w:val="single" w:sz="4" w:space="0" w:color="auto"/>
              <w:right w:val="single" w:sz="4" w:space="0" w:color="auto"/>
            </w:tcBorders>
            <w:hideMark/>
          </w:tcPr>
          <w:p w14:paraId="4250EB7D" w14:textId="77777777" w:rsidR="00F96E54" w:rsidRPr="00F96E54" w:rsidRDefault="00F96E54" w:rsidP="00C30264">
            <w:pPr>
              <w:tabs>
                <w:tab w:val="left" w:pos="4680"/>
                <w:tab w:val="left" w:pos="7020"/>
              </w:tabs>
              <w:suppressAutoHyphens/>
              <w:spacing w:after="0"/>
              <w:ind w:left="-99"/>
              <w:jc w:val="center"/>
              <w:rPr>
                <w:rFonts w:ascii="Times New Roman" w:eastAsia="PMingLiU" w:hAnsi="Times New Roman" w:cs="Times New Roman"/>
                <w:b/>
                <w:sz w:val="24"/>
                <w:szCs w:val="24"/>
                <w:lang w:val="ro-MD" w:eastAsia="zh-CN"/>
              </w:rPr>
            </w:pPr>
            <w:r w:rsidRPr="00F96E54">
              <w:rPr>
                <w:rFonts w:ascii="Times New Roman" w:eastAsia="PMingLiU" w:hAnsi="Times New Roman" w:cs="Times New Roman"/>
                <w:b/>
                <w:sz w:val="24"/>
                <w:szCs w:val="24"/>
                <w:lang w:val="ro-MD" w:eastAsia="zh-CN"/>
              </w:rPr>
              <w:t>Centrul pentru achiziții publice centralizate</w:t>
            </w:r>
          </w:p>
          <w:p w14:paraId="3566EB7C" w14:textId="77777777" w:rsidR="00F96E54" w:rsidRPr="00F96E54" w:rsidRDefault="00F96E54" w:rsidP="00C30264">
            <w:pPr>
              <w:spacing w:after="0"/>
              <w:jc w:val="center"/>
              <w:rPr>
                <w:rFonts w:ascii="Times New Roman" w:eastAsia="PMingLiU" w:hAnsi="Times New Roman" w:cs="Times New Roman"/>
                <w:i/>
                <w:sz w:val="24"/>
                <w:szCs w:val="24"/>
                <w:lang w:val="ro-MD" w:eastAsia="zh-CN"/>
              </w:rPr>
            </w:pPr>
            <w:r w:rsidRPr="00F96E54">
              <w:rPr>
                <w:rFonts w:ascii="Times New Roman" w:eastAsia="PMingLiU" w:hAnsi="Times New Roman" w:cs="Times New Roman"/>
                <w:b/>
                <w:sz w:val="24"/>
                <w:szCs w:val="24"/>
                <w:lang w:val="ro-MD" w:eastAsia="zh-CN"/>
              </w:rPr>
              <w:t>în sănătate</w:t>
            </w:r>
          </w:p>
        </w:tc>
      </w:tr>
      <w:tr w:rsidR="00F96E54" w:rsidRPr="00F96E54" w14:paraId="2E19106D"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5B8F2DEA"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Sediul:</w:t>
            </w:r>
          </w:p>
        </w:tc>
        <w:tc>
          <w:tcPr>
            <w:tcW w:w="1568" w:type="pct"/>
            <w:tcBorders>
              <w:top w:val="single" w:sz="4" w:space="0" w:color="auto"/>
              <w:left w:val="single" w:sz="4" w:space="0" w:color="auto"/>
              <w:bottom w:val="single" w:sz="4" w:space="0" w:color="auto"/>
              <w:right w:val="single" w:sz="4" w:space="0" w:color="auto"/>
            </w:tcBorders>
            <w:hideMark/>
          </w:tcPr>
          <w:p w14:paraId="1EE15921"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Sediul:</w:t>
            </w:r>
          </w:p>
        </w:tc>
        <w:tc>
          <w:tcPr>
            <w:tcW w:w="1968" w:type="pct"/>
            <w:gridSpan w:val="2"/>
            <w:tcBorders>
              <w:top w:val="single" w:sz="4" w:space="0" w:color="auto"/>
              <w:left w:val="single" w:sz="4" w:space="0" w:color="auto"/>
              <w:bottom w:val="single" w:sz="4" w:space="0" w:color="auto"/>
              <w:right w:val="single" w:sz="4" w:space="0" w:color="auto"/>
            </w:tcBorders>
            <w:hideMark/>
          </w:tcPr>
          <w:p w14:paraId="462508C6" w14:textId="77777777" w:rsidR="00F96E54" w:rsidRPr="00F96E54" w:rsidRDefault="00F96E54" w:rsidP="00C30264">
            <w:pPr>
              <w:spacing w:after="0"/>
              <w:rPr>
                <w:rFonts w:ascii="Times New Roman" w:eastAsia="Calibri" w:hAnsi="Times New Roman" w:cs="Times New Roman"/>
                <w:b/>
                <w:color w:val="FF0000"/>
                <w:sz w:val="24"/>
                <w:szCs w:val="24"/>
                <w:lang w:val="ro-MD"/>
              </w:rPr>
            </w:pPr>
            <w:r w:rsidRPr="00F96E54">
              <w:rPr>
                <w:rFonts w:ascii="Times New Roman" w:eastAsia="PMingLiU" w:hAnsi="Times New Roman" w:cs="Times New Roman"/>
                <w:sz w:val="24"/>
                <w:szCs w:val="24"/>
                <w:lang w:val="ro-MD" w:eastAsia="zh-CN"/>
              </w:rPr>
              <w:t>Sediul:</w:t>
            </w:r>
            <w:r w:rsidRPr="00F96E54">
              <w:rPr>
                <w:rFonts w:ascii="Times New Roman" w:eastAsia="Calibri" w:hAnsi="Times New Roman" w:cs="Times New Roman"/>
                <w:b/>
                <w:color w:val="FF0000"/>
                <w:sz w:val="24"/>
                <w:szCs w:val="24"/>
                <w:lang w:val="ro-MD"/>
              </w:rPr>
              <w:t xml:space="preserve"> Oficiul central:</w:t>
            </w:r>
          </w:p>
          <w:p w14:paraId="15CE8034"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Calibri" w:hAnsi="Times New Roman" w:cs="Times New Roman"/>
                <w:b/>
                <w:color w:val="FF0000"/>
                <w:sz w:val="24"/>
                <w:szCs w:val="24"/>
                <w:lang w:val="ro-MD"/>
              </w:rPr>
              <w:t>MD-2005 Republica Moldova, mun. Chişinău, str. Grigore Vieru 22/2</w:t>
            </w:r>
          </w:p>
        </w:tc>
      </w:tr>
      <w:tr w:rsidR="00F96E54" w:rsidRPr="00F96E54" w14:paraId="428462D1"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1297EEA8"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Telefonul:</w:t>
            </w:r>
          </w:p>
        </w:tc>
        <w:tc>
          <w:tcPr>
            <w:tcW w:w="1568" w:type="pct"/>
            <w:tcBorders>
              <w:top w:val="single" w:sz="4" w:space="0" w:color="auto"/>
              <w:left w:val="single" w:sz="4" w:space="0" w:color="auto"/>
              <w:bottom w:val="single" w:sz="4" w:space="0" w:color="auto"/>
              <w:right w:val="single" w:sz="4" w:space="0" w:color="auto"/>
            </w:tcBorders>
            <w:hideMark/>
          </w:tcPr>
          <w:p w14:paraId="69AB5A53"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Telefonul:</w:t>
            </w:r>
          </w:p>
        </w:tc>
        <w:tc>
          <w:tcPr>
            <w:tcW w:w="1968" w:type="pct"/>
            <w:gridSpan w:val="2"/>
            <w:tcBorders>
              <w:top w:val="single" w:sz="4" w:space="0" w:color="auto"/>
              <w:left w:val="single" w:sz="4" w:space="0" w:color="auto"/>
              <w:bottom w:val="single" w:sz="4" w:space="0" w:color="auto"/>
              <w:right w:val="single" w:sz="4" w:space="0" w:color="auto"/>
            </w:tcBorders>
            <w:hideMark/>
          </w:tcPr>
          <w:p w14:paraId="6DB5244D" w14:textId="77777777" w:rsidR="00F96E54" w:rsidRPr="00F96E54" w:rsidRDefault="00F96E54" w:rsidP="00C30264">
            <w:pPr>
              <w:spacing w:after="0"/>
              <w:rPr>
                <w:rFonts w:ascii="Times New Roman" w:eastAsia="Times New Roman" w:hAnsi="Times New Roman" w:cs="Times New Roman"/>
                <w:b/>
                <w:color w:val="FF0000"/>
                <w:sz w:val="24"/>
                <w:szCs w:val="24"/>
                <w:lang w:val="ro-MD"/>
              </w:rPr>
            </w:pPr>
            <w:r w:rsidRPr="00F96E54">
              <w:rPr>
                <w:rFonts w:ascii="Times New Roman" w:hAnsi="Times New Roman" w:cs="Times New Roman"/>
                <w:sz w:val="24"/>
                <w:szCs w:val="24"/>
                <w:lang w:val="ro-MD"/>
              </w:rPr>
              <w:t xml:space="preserve">Telefon: </w:t>
            </w:r>
            <w:r w:rsidRPr="00F96E54">
              <w:rPr>
                <w:rFonts w:ascii="Times New Roman" w:hAnsi="Times New Roman" w:cs="Times New Roman"/>
                <w:color w:val="FF0000"/>
                <w:sz w:val="24"/>
                <w:szCs w:val="24"/>
                <w:lang w:val="ro-MD"/>
              </w:rPr>
              <w:t>(</w:t>
            </w:r>
            <w:r w:rsidRPr="00F96E54">
              <w:rPr>
                <w:rFonts w:ascii="Times New Roman" w:hAnsi="Times New Roman" w:cs="Times New Roman"/>
                <w:b/>
                <w:color w:val="FF0000"/>
                <w:sz w:val="24"/>
                <w:szCs w:val="24"/>
                <w:lang w:val="ro-MD"/>
              </w:rPr>
              <w:t>022) 222 445</w:t>
            </w:r>
          </w:p>
          <w:p w14:paraId="593E8B5E" w14:textId="77777777" w:rsidR="00F96E54" w:rsidRPr="00F96E54" w:rsidRDefault="00F96E54" w:rsidP="00C30264">
            <w:pPr>
              <w:spacing w:after="0"/>
              <w:rPr>
                <w:rFonts w:ascii="Times New Roman" w:hAnsi="Times New Roman" w:cs="Times New Roman"/>
                <w:b/>
                <w:color w:val="FF0000"/>
                <w:sz w:val="24"/>
                <w:szCs w:val="24"/>
                <w:lang w:val="ro-MD"/>
              </w:rPr>
            </w:pPr>
            <w:r w:rsidRPr="00F96E54">
              <w:rPr>
                <w:rFonts w:ascii="Times New Roman" w:hAnsi="Times New Roman" w:cs="Times New Roman"/>
                <w:b/>
                <w:color w:val="FF0000"/>
                <w:sz w:val="24"/>
                <w:szCs w:val="24"/>
                <w:lang w:val="ro-MD"/>
              </w:rPr>
              <w:t xml:space="preserve">               (022) 222 364</w:t>
            </w:r>
          </w:p>
          <w:p w14:paraId="4F75767B" w14:textId="77777777" w:rsidR="00F96E54" w:rsidRPr="00F96E54" w:rsidRDefault="00F96E54" w:rsidP="00C30264">
            <w:pPr>
              <w:spacing w:after="0"/>
              <w:rPr>
                <w:rFonts w:ascii="Times New Roman" w:hAnsi="Times New Roman" w:cs="Times New Roman"/>
                <w:color w:val="FF0000"/>
                <w:sz w:val="24"/>
                <w:szCs w:val="24"/>
                <w:lang w:val="ro-MD"/>
              </w:rPr>
            </w:pPr>
            <w:r w:rsidRPr="00F96E54">
              <w:rPr>
                <w:rFonts w:ascii="Times New Roman" w:hAnsi="Times New Roman" w:cs="Times New Roman"/>
                <w:b/>
                <w:bCs/>
                <w:color w:val="FF0000"/>
                <w:sz w:val="24"/>
                <w:szCs w:val="24"/>
                <w:lang w:val="ro-MD"/>
              </w:rPr>
              <w:t xml:space="preserve">Email:   </w:t>
            </w:r>
            <w:hyperlink r:id="rId7" w:history="1">
              <w:r w:rsidRPr="00F96E54">
                <w:rPr>
                  <w:rStyle w:val="a3"/>
                  <w:rFonts w:ascii="Times New Roman" w:hAnsi="Times New Roman" w:cs="Times New Roman"/>
                  <w:b/>
                  <w:bCs/>
                  <w:sz w:val="24"/>
                  <w:szCs w:val="24"/>
                  <w:lang w:val="ro-MD"/>
                </w:rPr>
                <w:t>dispozitive@capcs.gov.md</w:t>
              </w:r>
            </w:hyperlink>
          </w:p>
          <w:p w14:paraId="684F24A6" w14:textId="77777777" w:rsidR="00F96E54" w:rsidRPr="00F96E54" w:rsidRDefault="00270A78" w:rsidP="00C30264">
            <w:pPr>
              <w:spacing w:after="0"/>
              <w:jc w:val="center"/>
              <w:rPr>
                <w:rFonts w:ascii="Times New Roman" w:hAnsi="Times New Roman" w:cs="Times New Roman"/>
                <w:color w:val="FF0000"/>
                <w:sz w:val="24"/>
                <w:szCs w:val="24"/>
                <w:lang w:val="ro-MD"/>
              </w:rPr>
            </w:pPr>
            <w:hyperlink r:id="rId8" w:history="1">
              <w:r w:rsidR="00F96E54" w:rsidRPr="00F96E54">
                <w:rPr>
                  <w:rStyle w:val="a3"/>
                  <w:rFonts w:ascii="Times New Roman" w:hAnsi="Times New Roman" w:cs="Times New Roman"/>
                  <w:b/>
                  <w:sz w:val="24"/>
                  <w:szCs w:val="24"/>
                  <w:lang w:val="ro-MD"/>
                </w:rPr>
                <w:t>office@capcs.gov.md</w:t>
              </w:r>
            </w:hyperlink>
          </w:p>
          <w:p w14:paraId="3F3DD796"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hAnsi="Times New Roman" w:cs="Times New Roman"/>
                <w:b/>
                <w:color w:val="FF0000"/>
                <w:sz w:val="24"/>
                <w:szCs w:val="24"/>
                <w:lang w:val="ro-MD"/>
              </w:rPr>
              <w:t xml:space="preserve">Site:       </w:t>
            </w:r>
            <w:r w:rsidRPr="00F96E54">
              <w:rPr>
                <w:rFonts w:ascii="Times New Roman" w:hAnsi="Times New Roman" w:cs="Times New Roman"/>
                <w:b/>
                <w:color w:val="FF0000"/>
                <w:sz w:val="24"/>
                <w:szCs w:val="24"/>
                <w:u w:val="single"/>
                <w:lang w:val="ro-MD"/>
              </w:rPr>
              <w:t>http://capcs.md</w:t>
            </w:r>
          </w:p>
        </w:tc>
      </w:tr>
      <w:tr w:rsidR="00F96E54" w:rsidRPr="00F96E54" w14:paraId="7177A735"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6BCFD725"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c>
          <w:tcPr>
            <w:tcW w:w="1568" w:type="pct"/>
            <w:tcBorders>
              <w:top w:val="single" w:sz="4" w:space="0" w:color="auto"/>
              <w:left w:val="single" w:sz="4" w:space="0" w:color="auto"/>
              <w:bottom w:val="single" w:sz="4" w:space="0" w:color="auto"/>
              <w:right w:val="single" w:sz="4" w:space="0" w:color="auto"/>
            </w:tcBorders>
            <w:hideMark/>
          </w:tcPr>
          <w:p w14:paraId="1F7DA3E0"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c>
          <w:tcPr>
            <w:tcW w:w="1968" w:type="pct"/>
            <w:gridSpan w:val="2"/>
            <w:tcBorders>
              <w:top w:val="single" w:sz="4" w:space="0" w:color="auto"/>
              <w:left w:val="single" w:sz="4" w:space="0" w:color="auto"/>
              <w:bottom w:val="single" w:sz="4" w:space="0" w:color="auto"/>
              <w:right w:val="single" w:sz="4" w:space="0" w:color="auto"/>
            </w:tcBorders>
            <w:hideMark/>
          </w:tcPr>
          <w:p w14:paraId="32047E8D"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Contul de decontare:</w:t>
            </w:r>
          </w:p>
        </w:tc>
      </w:tr>
      <w:tr w:rsidR="00F96E54" w:rsidRPr="00F96E54" w14:paraId="1B4A885A"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1656A11B"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p>
        </w:tc>
        <w:tc>
          <w:tcPr>
            <w:tcW w:w="1568" w:type="pct"/>
            <w:tcBorders>
              <w:top w:val="single" w:sz="4" w:space="0" w:color="auto"/>
              <w:left w:val="single" w:sz="4" w:space="0" w:color="auto"/>
              <w:bottom w:val="single" w:sz="4" w:space="0" w:color="auto"/>
              <w:right w:val="single" w:sz="4" w:space="0" w:color="auto"/>
            </w:tcBorders>
            <w:hideMark/>
          </w:tcPr>
          <w:p w14:paraId="146F3E3C"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p>
        </w:tc>
        <w:tc>
          <w:tcPr>
            <w:tcW w:w="1968" w:type="pct"/>
            <w:gridSpan w:val="2"/>
            <w:tcBorders>
              <w:top w:val="single" w:sz="4" w:space="0" w:color="auto"/>
              <w:left w:val="single" w:sz="4" w:space="0" w:color="auto"/>
              <w:bottom w:val="single" w:sz="4" w:space="0" w:color="auto"/>
              <w:right w:val="single" w:sz="4" w:space="0" w:color="auto"/>
            </w:tcBorders>
            <w:hideMark/>
          </w:tcPr>
          <w:p w14:paraId="0AB34AD5"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IBAN:</w:t>
            </w:r>
            <w:r w:rsidRPr="00F96E54">
              <w:rPr>
                <w:rFonts w:ascii="Times New Roman" w:hAnsi="Times New Roman" w:cs="Times New Roman"/>
                <w:lang w:val="ro-MD"/>
              </w:rPr>
              <w:t xml:space="preserve"> </w:t>
            </w:r>
            <w:r w:rsidRPr="00F96E54">
              <w:rPr>
                <w:rFonts w:ascii="Times New Roman" w:eastAsia="PMingLiU" w:hAnsi="Times New Roman" w:cs="Times New Roman"/>
                <w:sz w:val="24"/>
                <w:szCs w:val="24"/>
                <w:lang w:val="ro-MD" w:eastAsia="zh-CN"/>
              </w:rPr>
              <w:t>MD75TRPCCC518430C01859AA</w:t>
            </w:r>
          </w:p>
        </w:tc>
      </w:tr>
      <w:tr w:rsidR="00F96E54" w:rsidRPr="00F96E54" w14:paraId="4FC23665"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155D964D"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Banca:</w:t>
            </w:r>
          </w:p>
        </w:tc>
        <w:tc>
          <w:tcPr>
            <w:tcW w:w="1568" w:type="pct"/>
            <w:tcBorders>
              <w:top w:val="single" w:sz="4" w:space="0" w:color="auto"/>
              <w:left w:val="single" w:sz="4" w:space="0" w:color="auto"/>
              <w:bottom w:val="single" w:sz="4" w:space="0" w:color="auto"/>
              <w:right w:val="single" w:sz="4" w:space="0" w:color="auto"/>
            </w:tcBorders>
            <w:hideMark/>
          </w:tcPr>
          <w:p w14:paraId="425BC4E4"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Banca:</w:t>
            </w:r>
          </w:p>
        </w:tc>
        <w:tc>
          <w:tcPr>
            <w:tcW w:w="1968" w:type="pct"/>
            <w:gridSpan w:val="2"/>
            <w:tcBorders>
              <w:top w:val="single" w:sz="4" w:space="0" w:color="auto"/>
              <w:left w:val="single" w:sz="4" w:space="0" w:color="auto"/>
              <w:bottom w:val="single" w:sz="4" w:space="0" w:color="auto"/>
              <w:right w:val="single" w:sz="4" w:space="0" w:color="auto"/>
            </w:tcBorders>
            <w:hideMark/>
          </w:tcPr>
          <w:p w14:paraId="559D2C27" w14:textId="77777777" w:rsidR="00F96E54" w:rsidRPr="00F96E54" w:rsidRDefault="00F96E54" w:rsidP="00C30264">
            <w:pPr>
              <w:spacing w:after="0"/>
              <w:rPr>
                <w:rFonts w:ascii="Times New Roman" w:eastAsia="PMingLiU" w:hAnsi="Times New Roman" w:cs="Times New Roman"/>
                <w:b/>
                <w:sz w:val="24"/>
                <w:szCs w:val="24"/>
                <w:lang w:val="ro-MD" w:eastAsia="zh-CN"/>
              </w:rPr>
            </w:pPr>
            <w:r w:rsidRPr="00F96E54">
              <w:rPr>
                <w:rFonts w:ascii="Times New Roman" w:eastAsia="PMingLiU" w:hAnsi="Times New Roman" w:cs="Times New Roman"/>
                <w:sz w:val="24"/>
                <w:szCs w:val="24"/>
                <w:lang w:val="ro-MD" w:eastAsia="zh-CN"/>
              </w:rPr>
              <w:t>Banca:</w:t>
            </w:r>
            <w:r w:rsidRPr="00F96E54">
              <w:rPr>
                <w:rFonts w:ascii="Times New Roman" w:eastAsia="PMingLiU" w:hAnsi="Times New Roman" w:cs="Times New Roman"/>
                <w:b/>
                <w:sz w:val="24"/>
                <w:szCs w:val="24"/>
                <w:lang w:val="ro-MD" w:eastAsia="zh-CN"/>
              </w:rPr>
              <w:t xml:space="preserve"> MF-TT Chisinau-bugetul de stat</w:t>
            </w:r>
          </w:p>
          <w:p w14:paraId="09B3BF65"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6"/>
                <w:szCs w:val="26"/>
                <w:lang w:val="ro-MD" w:eastAsia="zh-CN"/>
              </w:rPr>
              <w:t>Centrul pentru achiziții publice centralizate în sănătate</w:t>
            </w:r>
          </w:p>
        </w:tc>
      </w:tr>
      <w:tr w:rsidR="00F96E54" w:rsidRPr="00F96E54" w14:paraId="30862727"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68AD9D13"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Adresa poștală a băncii:</w:t>
            </w:r>
          </w:p>
        </w:tc>
        <w:tc>
          <w:tcPr>
            <w:tcW w:w="1568" w:type="pct"/>
            <w:tcBorders>
              <w:top w:val="single" w:sz="4" w:space="0" w:color="auto"/>
              <w:left w:val="single" w:sz="4" w:space="0" w:color="auto"/>
              <w:bottom w:val="single" w:sz="4" w:space="0" w:color="auto"/>
              <w:right w:val="single" w:sz="4" w:space="0" w:color="auto"/>
            </w:tcBorders>
            <w:hideMark/>
          </w:tcPr>
          <w:p w14:paraId="676FE0AE"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Adresa poştală a băncii:</w:t>
            </w:r>
          </w:p>
        </w:tc>
        <w:tc>
          <w:tcPr>
            <w:tcW w:w="1968" w:type="pct"/>
            <w:gridSpan w:val="2"/>
            <w:tcBorders>
              <w:top w:val="single" w:sz="4" w:space="0" w:color="auto"/>
              <w:left w:val="single" w:sz="4" w:space="0" w:color="auto"/>
              <w:bottom w:val="single" w:sz="4" w:space="0" w:color="auto"/>
              <w:right w:val="single" w:sz="4" w:space="0" w:color="auto"/>
            </w:tcBorders>
            <w:hideMark/>
          </w:tcPr>
          <w:p w14:paraId="4A0B59F0"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Adresa poştală a băncii:</w:t>
            </w:r>
            <w:r w:rsidRPr="00F96E54">
              <w:rPr>
                <w:rFonts w:ascii="Times New Roman" w:hAnsi="Times New Roman" w:cs="Times New Roman"/>
                <w:b/>
                <w:sz w:val="24"/>
                <w:szCs w:val="24"/>
                <w:lang w:val="ro-MD"/>
              </w:rPr>
              <w:t xml:space="preserve"> </w:t>
            </w:r>
          </w:p>
        </w:tc>
      </w:tr>
      <w:tr w:rsidR="00F96E54" w:rsidRPr="00F96E54" w14:paraId="06F2CA07"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2598CA47"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p>
        </w:tc>
        <w:tc>
          <w:tcPr>
            <w:tcW w:w="1568" w:type="pct"/>
            <w:tcBorders>
              <w:top w:val="single" w:sz="4" w:space="0" w:color="auto"/>
              <w:left w:val="single" w:sz="4" w:space="0" w:color="auto"/>
              <w:bottom w:val="single" w:sz="4" w:space="0" w:color="auto"/>
              <w:right w:val="single" w:sz="4" w:space="0" w:color="auto"/>
            </w:tcBorders>
            <w:hideMark/>
          </w:tcPr>
          <w:p w14:paraId="7194C7BA"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p>
        </w:tc>
        <w:tc>
          <w:tcPr>
            <w:tcW w:w="1968" w:type="pct"/>
            <w:gridSpan w:val="2"/>
            <w:tcBorders>
              <w:top w:val="single" w:sz="4" w:space="0" w:color="auto"/>
              <w:left w:val="single" w:sz="4" w:space="0" w:color="auto"/>
              <w:bottom w:val="single" w:sz="4" w:space="0" w:color="auto"/>
              <w:right w:val="single" w:sz="4" w:space="0" w:color="auto"/>
            </w:tcBorders>
            <w:hideMark/>
          </w:tcPr>
          <w:p w14:paraId="73BF24C7"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w:t>
            </w:r>
            <w:r w:rsidRPr="00F96E54">
              <w:rPr>
                <w:rFonts w:ascii="Times New Roman" w:hAnsi="Times New Roman" w:cs="Times New Roman"/>
                <w:b/>
                <w:sz w:val="24"/>
                <w:szCs w:val="24"/>
                <w:lang w:val="ro-MD"/>
              </w:rPr>
              <w:t xml:space="preserve"> TREZMD2X</w:t>
            </w:r>
          </w:p>
        </w:tc>
      </w:tr>
      <w:tr w:rsidR="00F96E54" w:rsidRPr="00F96E54" w14:paraId="2B4C355E"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2B3D1907"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p>
        </w:tc>
        <w:tc>
          <w:tcPr>
            <w:tcW w:w="1568" w:type="pct"/>
            <w:tcBorders>
              <w:top w:val="single" w:sz="4" w:space="0" w:color="auto"/>
              <w:left w:val="single" w:sz="4" w:space="0" w:color="auto"/>
              <w:bottom w:val="single" w:sz="4" w:space="0" w:color="auto"/>
              <w:right w:val="single" w:sz="4" w:space="0" w:color="auto"/>
            </w:tcBorders>
            <w:hideMark/>
          </w:tcPr>
          <w:p w14:paraId="61F5FB01"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p>
        </w:tc>
        <w:tc>
          <w:tcPr>
            <w:tcW w:w="1968" w:type="pct"/>
            <w:gridSpan w:val="2"/>
            <w:tcBorders>
              <w:top w:val="single" w:sz="4" w:space="0" w:color="auto"/>
              <w:left w:val="single" w:sz="4" w:space="0" w:color="auto"/>
              <w:bottom w:val="single" w:sz="4" w:space="0" w:color="auto"/>
              <w:right w:val="single" w:sz="4" w:space="0" w:color="auto"/>
            </w:tcBorders>
            <w:hideMark/>
          </w:tcPr>
          <w:p w14:paraId="34AB50EC" w14:textId="77777777" w:rsidR="00F96E54" w:rsidRPr="00F96E54" w:rsidRDefault="00F96E54" w:rsidP="00C30264">
            <w:pPr>
              <w:tabs>
                <w:tab w:val="left" w:pos="4680"/>
                <w:tab w:val="left" w:pos="7020"/>
              </w:tabs>
              <w:suppressAutoHyphens/>
              <w:spacing w:after="0"/>
              <w:ind w:left="12"/>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Codul fiscal:</w:t>
            </w:r>
            <w:r w:rsidRPr="00F96E54">
              <w:rPr>
                <w:rFonts w:ascii="Times New Roman" w:hAnsi="Times New Roman" w:cs="Times New Roman"/>
                <w:lang w:val="ro-MD"/>
              </w:rPr>
              <w:t xml:space="preserve"> </w:t>
            </w:r>
            <w:r w:rsidRPr="00F96E54">
              <w:rPr>
                <w:rFonts w:ascii="Times New Roman" w:eastAsia="PMingLiU" w:hAnsi="Times New Roman" w:cs="Times New Roman"/>
                <w:sz w:val="24"/>
                <w:szCs w:val="24"/>
                <w:lang w:val="ro-MD" w:eastAsia="zh-CN"/>
              </w:rPr>
              <w:t>1016601000212</w:t>
            </w:r>
          </w:p>
        </w:tc>
      </w:tr>
      <w:tr w:rsidR="00F96E54" w:rsidRPr="00F96E54" w14:paraId="074E5834" w14:textId="77777777" w:rsidTr="00C30264">
        <w:tc>
          <w:tcPr>
            <w:tcW w:w="3036" w:type="pct"/>
            <w:gridSpan w:val="3"/>
            <w:tcBorders>
              <w:top w:val="single" w:sz="4" w:space="0" w:color="auto"/>
              <w:left w:val="single" w:sz="4" w:space="0" w:color="auto"/>
              <w:bottom w:val="single" w:sz="4" w:space="0" w:color="auto"/>
              <w:right w:val="single" w:sz="4" w:space="0" w:color="auto"/>
            </w:tcBorders>
            <w:hideMark/>
          </w:tcPr>
          <w:p w14:paraId="25A82381"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r w:rsidRPr="00F96E54">
              <w:rPr>
                <w:rFonts w:ascii="Times New Roman" w:eastAsia="PMingLiU" w:hAnsi="Times New Roman" w:cs="Times New Roman"/>
                <w:b/>
                <w:sz w:val="24"/>
                <w:szCs w:val="24"/>
                <w:lang w:val="ro-MD" w:eastAsia="zh-CN"/>
              </w:rPr>
              <w:t>Semnăturile Părţilor</w:t>
            </w:r>
          </w:p>
        </w:tc>
        <w:tc>
          <w:tcPr>
            <w:tcW w:w="1964" w:type="pct"/>
            <w:tcBorders>
              <w:top w:val="single" w:sz="4" w:space="0" w:color="auto"/>
              <w:left w:val="single" w:sz="4" w:space="0" w:color="auto"/>
              <w:bottom w:val="single" w:sz="4" w:space="0" w:color="auto"/>
              <w:right w:val="single" w:sz="4" w:space="0" w:color="auto"/>
            </w:tcBorders>
          </w:tcPr>
          <w:p w14:paraId="3E66C2DC" w14:textId="77777777" w:rsidR="00F96E54" w:rsidRPr="00F96E54" w:rsidRDefault="00F96E54" w:rsidP="00C30264">
            <w:pPr>
              <w:tabs>
                <w:tab w:val="left" w:pos="4680"/>
                <w:tab w:val="left" w:pos="7020"/>
              </w:tabs>
              <w:suppressAutoHyphens/>
              <w:spacing w:after="0"/>
              <w:rPr>
                <w:rFonts w:ascii="Times New Roman" w:eastAsia="PMingLiU" w:hAnsi="Times New Roman" w:cs="Times New Roman"/>
                <w:sz w:val="24"/>
                <w:szCs w:val="24"/>
                <w:lang w:val="ro-MD" w:eastAsia="zh-CN"/>
              </w:rPr>
            </w:pPr>
          </w:p>
        </w:tc>
      </w:tr>
      <w:tr w:rsidR="00F96E54" w:rsidRPr="00F96E54" w14:paraId="05E74527"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639A740B" w14:textId="77777777" w:rsidR="00F96E54" w:rsidRPr="00F96E54" w:rsidRDefault="00F96E54" w:rsidP="00C3026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c>
          <w:tcPr>
            <w:tcW w:w="1568" w:type="pct"/>
            <w:tcBorders>
              <w:top w:val="single" w:sz="4" w:space="0" w:color="auto"/>
              <w:left w:val="single" w:sz="4" w:space="0" w:color="auto"/>
              <w:bottom w:val="single" w:sz="4" w:space="0" w:color="auto"/>
              <w:right w:val="single" w:sz="4" w:space="0" w:color="auto"/>
            </w:tcBorders>
            <w:hideMark/>
          </w:tcPr>
          <w:p w14:paraId="3762A9D5" w14:textId="77777777" w:rsidR="00F96E54" w:rsidRPr="00F96E54" w:rsidRDefault="00F96E54" w:rsidP="00C3026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c>
          <w:tcPr>
            <w:tcW w:w="1968" w:type="pct"/>
            <w:gridSpan w:val="2"/>
            <w:tcBorders>
              <w:top w:val="single" w:sz="4" w:space="0" w:color="auto"/>
              <w:left w:val="single" w:sz="4" w:space="0" w:color="auto"/>
              <w:bottom w:val="single" w:sz="4" w:space="0" w:color="auto"/>
              <w:right w:val="single" w:sz="4" w:space="0" w:color="auto"/>
            </w:tcBorders>
            <w:hideMark/>
          </w:tcPr>
          <w:p w14:paraId="5F1A1011" w14:textId="77777777" w:rsidR="00F96E54" w:rsidRPr="00F96E54" w:rsidRDefault="00F96E54" w:rsidP="00C30264">
            <w:pPr>
              <w:tabs>
                <w:tab w:val="left" w:pos="4680"/>
                <w:tab w:val="left" w:pos="7020"/>
              </w:tabs>
              <w:suppressAutoHyphens/>
              <w:jc w:val="center"/>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Semnătura autorizată:</w:t>
            </w:r>
          </w:p>
        </w:tc>
      </w:tr>
      <w:tr w:rsidR="00F96E54" w:rsidRPr="00F96E54" w14:paraId="563CF480" w14:textId="77777777" w:rsidTr="00C30264">
        <w:tc>
          <w:tcPr>
            <w:tcW w:w="1464" w:type="pct"/>
            <w:tcBorders>
              <w:top w:val="single" w:sz="4" w:space="0" w:color="auto"/>
              <w:left w:val="single" w:sz="4" w:space="0" w:color="auto"/>
              <w:bottom w:val="single" w:sz="4" w:space="0" w:color="auto"/>
              <w:right w:val="single" w:sz="4" w:space="0" w:color="auto"/>
            </w:tcBorders>
            <w:hideMark/>
          </w:tcPr>
          <w:p w14:paraId="1454AF01"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L.Ş.</w:t>
            </w:r>
          </w:p>
        </w:tc>
        <w:tc>
          <w:tcPr>
            <w:tcW w:w="1568" w:type="pct"/>
            <w:tcBorders>
              <w:top w:val="single" w:sz="4" w:space="0" w:color="auto"/>
              <w:left w:val="single" w:sz="4" w:space="0" w:color="auto"/>
              <w:bottom w:val="single" w:sz="4" w:space="0" w:color="auto"/>
              <w:right w:val="single" w:sz="4" w:space="0" w:color="auto"/>
            </w:tcBorders>
            <w:hideMark/>
          </w:tcPr>
          <w:p w14:paraId="0FCA77EF"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 xml:space="preserve">                    L.Ş.</w:t>
            </w:r>
          </w:p>
        </w:tc>
        <w:tc>
          <w:tcPr>
            <w:tcW w:w="1968" w:type="pct"/>
            <w:gridSpan w:val="2"/>
            <w:tcBorders>
              <w:top w:val="single" w:sz="4" w:space="0" w:color="auto"/>
              <w:left w:val="single" w:sz="4" w:space="0" w:color="auto"/>
              <w:bottom w:val="single" w:sz="4" w:space="0" w:color="auto"/>
              <w:right w:val="single" w:sz="4" w:space="0" w:color="auto"/>
            </w:tcBorders>
            <w:hideMark/>
          </w:tcPr>
          <w:p w14:paraId="6567B2A3" w14:textId="77777777" w:rsidR="00F96E54" w:rsidRPr="00F96E54" w:rsidRDefault="00F96E54" w:rsidP="00C30264">
            <w:pPr>
              <w:tabs>
                <w:tab w:val="left" w:pos="4680"/>
                <w:tab w:val="left" w:pos="7020"/>
              </w:tabs>
              <w:suppressAutoHyphens/>
              <w:ind w:left="960"/>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L.Ş.</w:t>
            </w:r>
          </w:p>
        </w:tc>
      </w:tr>
      <w:tr w:rsidR="00F96E54" w:rsidRPr="00F96E54" w14:paraId="36BB500C" w14:textId="77777777" w:rsidTr="00C30264">
        <w:tc>
          <w:tcPr>
            <w:tcW w:w="1464" w:type="pct"/>
            <w:tcBorders>
              <w:top w:val="single" w:sz="4" w:space="0" w:color="auto"/>
              <w:left w:val="single" w:sz="4" w:space="0" w:color="auto"/>
              <w:bottom w:val="single" w:sz="4" w:space="0" w:color="auto"/>
              <w:right w:val="single" w:sz="4" w:space="0" w:color="auto"/>
            </w:tcBorders>
          </w:tcPr>
          <w:p w14:paraId="7B7CB1CE"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c>
          <w:tcPr>
            <w:tcW w:w="1568" w:type="pct"/>
            <w:tcBorders>
              <w:top w:val="single" w:sz="4" w:space="0" w:color="auto"/>
              <w:left w:val="single" w:sz="4" w:space="0" w:color="auto"/>
              <w:bottom w:val="single" w:sz="4" w:space="0" w:color="auto"/>
              <w:right w:val="single" w:sz="4" w:space="0" w:color="auto"/>
            </w:tcBorders>
            <w:hideMark/>
          </w:tcPr>
          <w:p w14:paraId="79BE2DD5"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Contabil:</w:t>
            </w:r>
          </w:p>
        </w:tc>
        <w:tc>
          <w:tcPr>
            <w:tcW w:w="1968" w:type="pct"/>
            <w:gridSpan w:val="2"/>
            <w:tcBorders>
              <w:top w:val="single" w:sz="4" w:space="0" w:color="auto"/>
              <w:left w:val="single" w:sz="4" w:space="0" w:color="auto"/>
              <w:bottom w:val="single" w:sz="4" w:space="0" w:color="auto"/>
              <w:right w:val="single" w:sz="4" w:space="0" w:color="auto"/>
            </w:tcBorders>
          </w:tcPr>
          <w:p w14:paraId="0FF14A47"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45589334" w14:textId="77777777" w:rsidTr="00C30264">
        <w:tc>
          <w:tcPr>
            <w:tcW w:w="1464" w:type="pct"/>
            <w:tcBorders>
              <w:top w:val="single" w:sz="4" w:space="0" w:color="auto"/>
              <w:left w:val="single" w:sz="4" w:space="0" w:color="auto"/>
              <w:bottom w:val="single" w:sz="4" w:space="0" w:color="auto"/>
              <w:right w:val="single" w:sz="4" w:space="0" w:color="auto"/>
            </w:tcBorders>
          </w:tcPr>
          <w:p w14:paraId="4AFAB66C"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c>
          <w:tcPr>
            <w:tcW w:w="1568" w:type="pct"/>
            <w:tcBorders>
              <w:top w:val="single" w:sz="4" w:space="0" w:color="auto"/>
              <w:left w:val="single" w:sz="4" w:space="0" w:color="auto"/>
              <w:bottom w:val="single" w:sz="4" w:space="0" w:color="auto"/>
              <w:right w:val="single" w:sz="4" w:space="0" w:color="auto"/>
            </w:tcBorders>
            <w:hideMark/>
          </w:tcPr>
          <w:p w14:paraId="0F3533D1"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Înregistrat: nr.</w:t>
            </w:r>
          </w:p>
        </w:tc>
        <w:tc>
          <w:tcPr>
            <w:tcW w:w="1968" w:type="pct"/>
            <w:gridSpan w:val="2"/>
            <w:tcBorders>
              <w:top w:val="single" w:sz="4" w:space="0" w:color="auto"/>
              <w:left w:val="single" w:sz="4" w:space="0" w:color="auto"/>
              <w:bottom w:val="single" w:sz="4" w:space="0" w:color="auto"/>
              <w:right w:val="single" w:sz="4" w:space="0" w:color="auto"/>
            </w:tcBorders>
          </w:tcPr>
          <w:p w14:paraId="07117F98"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046CC33C" w14:textId="77777777" w:rsidTr="00C30264">
        <w:tc>
          <w:tcPr>
            <w:tcW w:w="1464" w:type="pct"/>
            <w:tcBorders>
              <w:top w:val="single" w:sz="4" w:space="0" w:color="auto"/>
              <w:left w:val="single" w:sz="4" w:space="0" w:color="auto"/>
              <w:bottom w:val="single" w:sz="4" w:space="0" w:color="auto"/>
              <w:right w:val="single" w:sz="4" w:space="0" w:color="auto"/>
            </w:tcBorders>
          </w:tcPr>
          <w:p w14:paraId="72141970"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c>
          <w:tcPr>
            <w:tcW w:w="1568" w:type="pct"/>
            <w:tcBorders>
              <w:top w:val="single" w:sz="4" w:space="0" w:color="auto"/>
              <w:left w:val="single" w:sz="4" w:space="0" w:color="auto"/>
              <w:bottom w:val="single" w:sz="4" w:space="0" w:color="auto"/>
              <w:right w:val="single" w:sz="4" w:space="0" w:color="auto"/>
            </w:tcBorders>
            <w:hideMark/>
          </w:tcPr>
          <w:p w14:paraId="0820DEF1"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Trezoreria:</w:t>
            </w:r>
          </w:p>
        </w:tc>
        <w:tc>
          <w:tcPr>
            <w:tcW w:w="1968" w:type="pct"/>
            <w:gridSpan w:val="2"/>
            <w:tcBorders>
              <w:top w:val="single" w:sz="4" w:space="0" w:color="auto"/>
              <w:left w:val="single" w:sz="4" w:space="0" w:color="auto"/>
              <w:bottom w:val="single" w:sz="4" w:space="0" w:color="auto"/>
              <w:right w:val="single" w:sz="4" w:space="0" w:color="auto"/>
            </w:tcBorders>
          </w:tcPr>
          <w:p w14:paraId="701583C3"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r>
      <w:tr w:rsidR="00F96E54" w:rsidRPr="00F96E54" w14:paraId="264EB8A8" w14:textId="77777777" w:rsidTr="00C30264">
        <w:tc>
          <w:tcPr>
            <w:tcW w:w="1464" w:type="pct"/>
            <w:tcBorders>
              <w:top w:val="single" w:sz="4" w:space="0" w:color="auto"/>
              <w:left w:val="single" w:sz="4" w:space="0" w:color="auto"/>
              <w:bottom w:val="single" w:sz="4" w:space="0" w:color="auto"/>
              <w:right w:val="single" w:sz="4" w:space="0" w:color="auto"/>
            </w:tcBorders>
          </w:tcPr>
          <w:p w14:paraId="5B8A7DC8"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c>
          <w:tcPr>
            <w:tcW w:w="1568" w:type="pct"/>
            <w:tcBorders>
              <w:top w:val="single" w:sz="4" w:space="0" w:color="auto"/>
              <w:left w:val="single" w:sz="4" w:space="0" w:color="auto"/>
              <w:bottom w:val="single" w:sz="4" w:space="0" w:color="auto"/>
              <w:right w:val="single" w:sz="4" w:space="0" w:color="auto"/>
            </w:tcBorders>
            <w:hideMark/>
          </w:tcPr>
          <w:p w14:paraId="6B084934"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r w:rsidRPr="00F96E54">
              <w:rPr>
                <w:rFonts w:ascii="Times New Roman" w:eastAsia="PMingLiU" w:hAnsi="Times New Roman" w:cs="Times New Roman"/>
                <w:sz w:val="24"/>
                <w:szCs w:val="24"/>
                <w:lang w:val="ro-MD" w:eastAsia="zh-CN"/>
              </w:rPr>
              <w:t>Data:</w:t>
            </w:r>
          </w:p>
        </w:tc>
        <w:tc>
          <w:tcPr>
            <w:tcW w:w="1968" w:type="pct"/>
            <w:gridSpan w:val="2"/>
            <w:tcBorders>
              <w:top w:val="single" w:sz="4" w:space="0" w:color="auto"/>
              <w:left w:val="single" w:sz="4" w:space="0" w:color="auto"/>
              <w:bottom w:val="single" w:sz="4" w:space="0" w:color="auto"/>
              <w:right w:val="single" w:sz="4" w:space="0" w:color="auto"/>
            </w:tcBorders>
          </w:tcPr>
          <w:p w14:paraId="37ED5125" w14:textId="77777777" w:rsidR="00F96E54" w:rsidRPr="00F96E54" w:rsidRDefault="00F96E54" w:rsidP="00C30264">
            <w:pPr>
              <w:tabs>
                <w:tab w:val="left" w:pos="4680"/>
                <w:tab w:val="left" w:pos="7020"/>
              </w:tabs>
              <w:suppressAutoHyphens/>
              <w:rPr>
                <w:rFonts w:ascii="Times New Roman" w:eastAsia="PMingLiU" w:hAnsi="Times New Roman" w:cs="Times New Roman"/>
                <w:sz w:val="24"/>
                <w:szCs w:val="24"/>
                <w:lang w:val="ro-MD" w:eastAsia="zh-CN"/>
              </w:rPr>
            </w:pPr>
          </w:p>
        </w:tc>
      </w:tr>
    </w:tbl>
    <w:p w14:paraId="5D1FDD6B" w14:textId="77777777" w:rsidR="009517C9" w:rsidRPr="009517C9" w:rsidRDefault="009517C9" w:rsidP="009517C9">
      <w:pPr>
        <w:spacing w:after="0" w:line="240" w:lineRule="auto"/>
        <w:jc w:val="center"/>
        <w:rPr>
          <w:rFonts w:ascii="Times New Roman" w:eastAsia="Times New Roman" w:hAnsi="Times New Roman" w:cs="Times New Roman"/>
          <w:sz w:val="24"/>
          <w:szCs w:val="24"/>
          <w:lang w:val="ro-RO"/>
        </w:rPr>
      </w:pPr>
    </w:p>
    <w:sectPr w:rsidR="009517C9" w:rsidRPr="009517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B3BF4"/>
    <w:multiLevelType w:val="multilevel"/>
    <w:tmpl w:val="8786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BF4DBE"/>
    <w:multiLevelType w:val="multilevel"/>
    <w:tmpl w:val="6638F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2A6B71"/>
    <w:multiLevelType w:val="multilevel"/>
    <w:tmpl w:val="3BE4F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9B590A"/>
    <w:multiLevelType w:val="multilevel"/>
    <w:tmpl w:val="2CEE2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F03DB6"/>
    <w:multiLevelType w:val="multilevel"/>
    <w:tmpl w:val="58F8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D42348"/>
    <w:multiLevelType w:val="multilevel"/>
    <w:tmpl w:val="8DA0A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A61A0E"/>
    <w:multiLevelType w:val="multilevel"/>
    <w:tmpl w:val="7FB0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6"/>
    <w:rsid w:val="00030077"/>
    <w:rsid w:val="001A0533"/>
    <w:rsid w:val="001C0A85"/>
    <w:rsid w:val="00270A78"/>
    <w:rsid w:val="004810BD"/>
    <w:rsid w:val="004820A0"/>
    <w:rsid w:val="005A5226"/>
    <w:rsid w:val="007C3573"/>
    <w:rsid w:val="009517C9"/>
    <w:rsid w:val="0099674E"/>
    <w:rsid w:val="00B534FC"/>
    <w:rsid w:val="00CA2B53"/>
    <w:rsid w:val="00E44C68"/>
    <w:rsid w:val="00F20365"/>
    <w:rsid w:val="00F96E54"/>
    <w:rsid w:val="00FB6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0C46"/>
  <w15:chartTrackingRefBased/>
  <w15:docId w15:val="{84FAC524-24AF-4A27-944D-ECF75E966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96E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280568">
      <w:bodyDiv w:val="1"/>
      <w:marLeft w:val="0"/>
      <w:marRight w:val="0"/>
      <w:marTop w:val="0"/>
      <w:marBottom w:val="0"/>
      <w:divBdr>
        <w:top w:val="none" w:sz="0" w:space="0" w:color="auto"/>
        <w:left w:val="none" w:sz="0" w:space="0" w:color="auto"/>
        <w:bottom w:val="none" w:sz="0" w:space="0" w:color="auto"/>
        <w:right w:val="none" w:sz="0" w:space="0" w:color="auto"/>
      </w:divBdr>
    </w:div>
    <w:div w:id="1418406967">
      <w:bodyDiv w:val="1"/>
      <w:marLeft w:val="0"/>
      <w:marRight w:val="0"/>
      <w:marTop w:val="0"/>
      <w:marBottom w:val="0"/>
      <w:divBdr>
        <w:top w:val="none" w:sz="0" w:space="0" w:color="auto"/>
        <w:left w:val="none" w:sz="0" w:space="0" w:color="auto"/>
        <w:bottom w:val="none" w:sz="0" w:space="0" w:color="auto"/>
        <w:right w:val="none" w:sz="0" w:space="0" w:color="auto"/>
      </w:divBdr>
    </w:div>
    <w:div w:id="1679195159">
      <w:bodyDiv w:val="1"/>
      <w:marLeft w:val="0"/>
      <w:marRight w:val="0"/>
      <w:marTop w:val="0"/>
      <w:marBottom w:val="0"/>
      <w:divBdr>
        <w:top w:val="none" w:sz="0" w:space="0" w:color="auto"/>
        <w:left w:val="none" w:sz="0" w:space="0" w:color="auto"/>
        <w:bottom w:val="none" w:sz="0" w:space="0" w:color="auto"/>
        <w:right w:val="none" w:sz="0" w:space="0" w:color="auto"/>
      </w:divBdr>
    </w:div>
    <w:div w:id="1696887488">
      <w:bodyDiv w:val="1"/>
      <w:marLeft w:val="0"/>
      <w:marRight w:val="0"/>
      <w:marTop w:val="0"/>
      <w:marBottom w:val="0"/>
      <w:divBdr>
        <w:top w:val="none" w:sz="0" w:space="0" w:color="auto"/>
        <w:left w:val="none" w:sz="0" w:space="0" w:color="auto"/>
        <w:bottom w:val="none" w:sz="0" w:space="0" w:color="auto"/>
        <w:right w:val="none" w:sz="0" w:space="0" w:color="auto"/>
      </w:divBdr>
    </w:div>
    <w:div w:id="18884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capcs.gov.md" TargetMode="External"/><Relationship Id="rId3" Type="http://schemas.openxmlformats.org/officeDocument/2006/relationships/settings" Target="settings.xml"/><Relationship Id="rId7" Type="http://schemas.openxmlformats.org/officeDocument/2006/relationships/hyperlink" Target="mailto:dispozitive@capcs.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capcs.gov.md" TargetMode="External"/><Relationship Id="rId5" Type="http://schemas.openxmlformats.org/officeDocument/2006/relationships/hyperlink" Target="mailto:dispozitive@capcs.gov.m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7</Pages>
  <Words>2894</Words>
  <Characters>16499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Binzari</dc:creator>
  <cp:keywords/>
  <dc:description/>
  <cp:lastModifiedBy>Пользователь Windows</cp:lastModifiedBy>
  <cp:revision>5</cp:revision>
  <dcterms:created xsi:type="dcterms:W3CDTF">2026-02-19T07:00:00Z</dcterms:created>
  <dcterms:modified xsi:type="dcterms:W3CDTF">2026-07-21T09:14:00Z</dcterms:modified>
</cp:coreProperties>
</file>