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6870" w14:textId="77777777" w:rsidR="0038646A" w:rsidRPr="004B1974" w:rsidRDefault="0038646A" w:rsidP="0038646A">
      <w:pPr>
        <w:spacing w:after="0" w:line="240" w:lineRule="auto"/>
        <w:rPr>
          <w:rFonts w:ascii="Times New Roman" w:hAnsi="Times New Roman" w:cs="Times New Roman"/>
        </w:rPr>
      </w:pPr>
    </w:p>
    <w:p w14:paraId="2EAC56D2" w14:textId="77777777" w:rsidR="0038646A" w:rsidRPr="004B1974" w:rsidRDefault="0038646A" w:rsidP="0038646A">
      <w:pPr>
        <w:spacing w:after="0" w:line="240" w:lineRule="auto"/>
        <w:jc w:val="center"/>
        <w:rPr>
          <w:rFonts w:ascii="Times New Roman" w:hAnsi="Times New Roman" w:cs="Times New Roman"/>
          <w:b/>
          <w:bCs/>
        </w:rPr>
      </w:pPr>
      <w:r w:rsidRPr="004B1974">
        <w:rPr>
          <w:rFonts w:ascii="Times New Roman" w:hAnsi="Times New Roman" w:cs="Times New Roman"/>
          <w:b/>
          <w:bCs/>
        </w:rPr>
        <w:t>Proiect caiet de sarcini</w:t>
      </w:r>
    </w:p>
    <w:p w14:paraId="248B90BB" w14:textId="77777777" w:rsidR="0038646A" w:rsidRPr="004B1974" w:rsidRDefault="0038646A" w:rsidP="0038646A">
      <w:pPr>
        <w:spacing w:after="0" w:line="240" w:lineRule="auto"/>
        <w:jc w:val="center"/>
        <w:rPr>
          <w:rFonts w:ascii="Times New Roman" w:hAnsi="Times New Roman" w:cs="Times New Roman"/>
          <w:b/>
          <w:bCs/>
        </w:rPr>
      </w:pPr>
      <w:r w:rsidRPr="004B1974">
        <w:rPr>
          <w:rFonts w:ascii="Times New Roman" w:hAnsi="Times New Roman" w:cs="Times New Roman"/>
          <w:b/>
          <w:bCs/>
        </w:rPr>
        <w:t>Bunuri</w:t>
      </w:r>
    </w:p>
    <w:p w14:paraId="193C12A1" w14:textId="77777777" w:rsidR="0038646A" w:rsidRPr="004B1974" w:rsidRDefault="0038646A" w:rsidP="0038646A">
      <w:pPr>
        <w:spacing w:after="0" w:line="240" w:lineRule="auto"/>
        <w:rPr>
          <w:rFonts w:ascii="Times New Roman" w:hAnsi="Times New Roman" w:cs="Times New Roman"/>
        </w:rPr>
      </w:pPr>
    </w:p>
    <w:p w14:paraId="30A362E9" w14:textId="77777777" w:rsidR="0038646A" w:rsidRDefault="0038646A" w:rsidP="0038646A">
      <w:pPr>
        <w:spacing w:after="0" w:line="240" w:lineRule="auto"/>
        <w:ind w:right="-172"/>
        <w:rPr>
          <w:rFonts w:ascii="Times New Roman" w:eastAsia="Calibri" w:hAnsi="Times New Roman" w:cs="Times New Roman"/>
          <w:b/>
          <w:i/>
          <w:iCs/>
          <w:noProof/>
          <w:sz w:val="24"/>
          <w:szCs w:val="24"/>
        </w:rPr>
      </w:pPr>
      <w:r w:rsidRPr="004B1974">
        <w:rPr>
          <w:rFonts w:ascii="Times New Roman" w:hAnsi="Times New Roman" w:cs="Times New Roman"/>
        </w:rPr>
        <w:t xml:space="preserve">Obiectul: </w:t>
      </w:r>
      <w:r w:rsidRPr="00E10359">
        <w:rPr>
          <w:rFonts w:ascii="Times New Roman" w:eastAsia="Calibri" w:hAnsi="Times New Roman" w:cs="Times New Roman"/>
          <w:b/>
          <w:i/>
          <w:iCs/>
          <w:noProof/>
          <w:sz w:val="24"/>
          <w:szCs w:val="24"/>
        </w:rPr>
        <w:t>Achiziționarea Serviciilor de colectare, tratare, transportare și eliminare finală a deșeurilor solide și lichide rezultate din activitatea medicală conform necesităților Centrului Național de Transfuzie a Sângelui pentru anul 2025</w:t>
      </w:r>
    </w:p>
    <w:p w14:paraId="071655DF" w14:textId="77777777" w:rsidR="0038646A" w:rsidRDefault="0038646A" w:rsidP="0038646A">
      <w:pPr>
        <w:spacing w:after="0" w:line="240" w:lineRule="auto"/>
        <w:ind w:right="-172"/>
        <w:rPr>
          <w:rFonts w:ascii="Times New Roman" w:hAnsi="Times New Roman" w:cs="Times New Roman"/>
          <w:i/>
          <w:iCs/>
        </w:rPr>
      </w:pPr>
      <w:r w:rsidRPr="004B1974">
        <w:rPr>
          <w:rFonts w:ascii="Times New Roman" w:hAnsi="Times New Roman" w:cs="Times New Roman"/>
          <w:i/>
          <w:iCs/>
        </w:rPr>
        <w:t xml:space="preserve"> prin procedura de achiziție: </w:t>
      </w:r>
      <w:r w:rsidRPr="0038646A">
        <w:rPr>
          <w:rFonts w:ascii="Times New Roman" w:hAnsi="Times New Roman" w:cs="Times New Roman"/>
          <w:i/>
          <w:iCs/>
        </w:rPr>
        <w:t>Cererea ofertelor de preț</w:t>
      </w:r>
    </w:p>
    <w:p w14:paraId="7EE8FB96" w14:textId="77777777" w:rsidR="0038646A" w:rsidRPr="004B1974" w:rsidRDefault="0038646A" w:rsidP="0038646A">
      <w:pPr>
        <w:spacing w:after="0" w:line="240" w:lineRule="auto"/>
        <w:ind w:right="-172"/>
        <w:rPr>
          <w:rFonts w:ascii="Times New Roman" w:hAnsi="Times New Roman" w:cs="Times New Roman"/>
        </w:rPr>
      </w:pPr>
      <w:r w:rsidRPr="004B1974">
        <w:rPr>
          <w:rFonts w:ascii="Times New Roman" w:hAnsi="Times New Roman" w:cs="Times New Roman"/>
        </w:rPr>
        <w:t>Descriere generală. Informații</w:t>
      </w:r>
    </w:p>
    <w:tbl>
      <w:tblPr>
        <w:tblpPr w:leftFromText="180" w:rightFromText="180" w:vertAnchor="page" w:horzAnchor="margin" w:tblpY="2956"/>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8"/>
        <w:gridCol w:w="2694"/>
        <w:gridCol w:w="1134"/>
        <w:gridCol w:w="986"/>
        <w:gridCol w:w="7655"/>
        <w:gridCol w:w="1417"/>
      </w:tblGrid>
      <w:tr w:rsidR="0038646A" w:rsidRPr="00E10359" w14:paraId="18BF3696" w14:textId="77777777" w:rsidTr="0038646A">
        <w:trPr>
          <w:trHeight w:val="56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66FA70F" w14:textId="77777777" w:rsidR="0038646A" w:rsidRPr="00E10359" w:rsidRDefault="0038646A" w:rsidP="0038646A">
            <w:pPr>
              <w:ind w:left="-57" w:right="-57"/>
              <w:jc w:val="center"/>
              <w:rPr>
                <w:rFonts w:ascii="Times New Roman" w:hAnsi="Times New Roman" w:cs="Times New Roman"/>
                <w:b/>
                <w:noProof/>
                <w:sz w:val="24"/>
                <w:szCs w:val="24"/>
                <w:lang w:val="ro-RO"/>
              </w:rPr>
            </w:pPr>
            <w:r w:rsidRPr="00E10359">
              <w:rPr>
                <w:rFonts w:ascii="Times New Roman" w:hAnsi="Times New Roman" w:cs="Times New Roman"/>
                <w:b/>
                <w:noProof/>
                <w:sz w:val="24"/>
                <w:szCs w:val="24"/>
                <w:lang w:val="ro-RO"/>
              </w:rPr>
              <w:t>Nr. d/o</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68B633" w14:textId="77777777" w:rsidR="0038646A" w:rsidRPr="00E10359" w:rsidRDefault="0038646A" w:rsidP="0038646A">
            <w:pPr>
              <w:ind w:left="-57" w:right="-57"/>
              <w:jc w:val="center"/>
              <w:rPr>
                <w:rFonts w:ascii="Times New Roman" w:hAnsi="Times New Roman" w:cs="Times New Roman"/>
                <w:b/>
                <w:noProof/>
                <w:sz w:val="24"/>
                <w:szCs w:val="24"/>
                <w:lang w:val="ro-RO"/>
              </w:rPr>
            </w:pPr>
            <w:r w:rsidRPr="00E10359">
              <w:rPr>
                <w:rFonts w:ascii="Times New Roman" w:hAnsi="Times New Roman" w:cs="Times New Roman"/>
                <w:b/>
                <w:noProof/>
                <w:sz w:val="24"/>
                <w:szCs w:val="24"/>
                <w:lang w:val="ro-RO"/>
              </w:rPr>
              <w:t>Cod CPV</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022B4DE" w14:textId="77777777" w:rsidR="0038646A" w:rsidRPr="00E10359" w:rsidRDefault="0038646A" w:rsidP="0038646A">
            <w:pPr>
              <w:ind w:left="-57" w:right="-57"/>
              <w:jc w:val="center"/>
              <w:rPr>
                <w:rFonts w:ascii="Times New Roman" w:hAnsi="Times New Roman" w:cs="Times New Roman"/>
                <w:b/>
                <w:noProof/>
                <w:sz w:val="24"/>
                <w:szCs w:val="24"/>
                <w:lang w:val="ro-RO"/>
              </w:rPr>
            </w:pPr>
            <w:r w:rsidRPr="00E10359">
              <w:rPr>
                <w:rFonts w:ascii="Times New Roman" w:hAnsi="Times New Roman" w:cs="Times New Roman"/>
                <w:b/>
                <w:noProof/>
                <w:sz w:val="24"/>
                <w:szCs w:val="24"/>
                <w:lang w:val="ro-RO"/>
              </w:rPr>
              <w:t>Denumire bunurilor/serviciilor solicitate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18987" w14:textId="77777777" w:rsidR="0038646A" w:rsidRPr="00E10359" w:rsidRDefault="0038646A" w:rsidP="0038646A">
            <w:pPr>
              <w:ind w:left="-57" w:right="-57"/>
              <w:jc w:val="center"/>
              <w:rPr>
                <w:rFonts w:ascii="Times New Roman" w:hAnsi="Times New Roman" w:cs="Times New Roman"/>
                <w:b/>
                <w:noProof/>
                <w:sz w:val="24"/>
                <w:szCs w:val="24"/>
                <w:lang w:val="ro-RO"/>
              </w:rPr>
            </w:pPr>
            <w:r w:rsidRPr="00E10359">
              <w:rPr>
                <w:rFonts w:ascii="Times New Roman" w:hAnsi="Times New Roman" w:cs="Times New Roman"/>
                <w:b/>
                <w:noProof/>
                <w:sz w:val="24"/>
                <w:szCs w:val="24"/>
                <w:lang w:val="ro-RO"/>
              </w:rPr>
              <w:t>Unitatea de măsură</w:t>
            </w:r>
          </w:p>
        </w:tc>
        <w:tc>
          <w:tcPr>
            <w:tcW w:w="986" w:type="dxa"/>
            <w:tcBorders>
              <w:top w:val="single" w:sz="4" w:space="0" w:color="auto"/>
              <w:left w:val="single" w:sz="4" w:space="0" w:color="auto"/>
              <w:right w:val="single" w:sz="4" w:space="0" w:color="auto"/>
            </w:tcBorders>
            <w:shd w:val="clear" w:color="auto" w:fill="auto"/>
            <w:vAlign w:val="center"/>
          </w:tcPr>
          <w:p w14:paraId="2A85FAED" w14:textId="77777777" w:rsidR="0038646A" w:rsidRPr="00E10359" w:rsidRDefault="0038646A" w:rsidP="0038646A">
            <w:pPr>
              <w:ind w:left="-57" w:right="-57"/>
              <w:jc w:val="center"/>
              <w:rPr>
                <w:rFonts w:ascii="Times New Roman" w:hAnsi="Times New Roman" w:cs="Times New Roman"/>
                <w:b/>
                <w:noProof/>
                <w:sz w:val="24"/>
                <w:szCs w:val="24"/>
                <w:lang w:val="ro-RO"/>
              </w:rPr>
            </w:pPr>
            <w:r w:rsidRPr="00E10359">
              <w:rPr>
                <w:rFonts w:ascii="Times New Roman" w:hAnsi="Times New Roman" w:cs="Times New Roman"/>
                <w:b/>
                <w:noProof/>
                <w:sz w:val="24"/>
                <w:szCs w:val="24"/>
                <w:lang w:val="ro-RO"/>
              </w:rPr>
              <w:t>Cantitatea</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70F82BBD" w14:textId="77777777" w:rsidR="0038646A" w:rsidRPr="00E10359" w:rsidRDefault="0038646A" w:rsidP="0038646A">
            <w:pPr>
              <w:ind w:left="-57" w:right="-57"/>
              <w:jc w:val="center"/>
              <w:rPr>
                <w:rFonts w:ascii="Times New Roman" w:hAnsi="Times New Roman" w:cs="Times New Roman"/>
                <w:b/>
                <w:noProof/>
                <w:sz w:val="24"/>
                <w:szCs w:val="24"/>
                <w:lang w:val="ro-RO"/>
              </w:rPr>
            </w:pPr>
            <w:r w:rsidRPr="00E10359">
              <w:rPr>
                <w:rFonts w:ascii="Times New Roman" w:hAnsi="Times New Roman" w:cs="Times New Roman"/>
                <w:b/>
                <w:noProof/>
                <w:sz w:val="24"/>
                <w:szCs w:val="24"/>
                <w:lang w:val="ro-RO"/>
              </w:rPr>
              <w:t>Specificația tehnică deplină solicitată, Standarde de referinţă</w:t>
            </w:r>
          </w:p>
        </w:tc>
        <w:tc>
          <w:tcPr>
            <w:tcW w:w="1417" w:type="dxa"/>
            <w:tcBorders>
              <w:top w:val="single" w:sz="4" w:space="0" w:color="auto"/>
              <w:left w:val="single" w:sz="4" w:space="0" w:color="auto"/>
              <w:bottom w:val="single" w:sz="4" w:space="0" w:color="auto"/>
              <w:right w:val="single" w:sz="4" w:space="0" w:color="auto"/>
            </w:tcBorders>
          </w:tcPr>
          <w:p w14:paraId="7BB2E319" w14:textId="77777777" w:rsidR="0038646A" w:rsidRPr="00E10359" w:rsidRDefault="0038646A" w:rsidP="0038646A">
            <w:pPr>
              <w:ind w:left="-57" w:right="-57"/>
              <w:jc w:val="center"/>
              <w:rPr>
                <w:rFonts w:ascii="Times New Roman" w:hAnsi="Times New Roman" w:cs="Times New Roman"/>
                <w:b/>
                <w:noProof/>
                <w:sz w:val="24"/>
                <w:szCs w:val="24"/>
                <w:lang w:val="ro-RO"/>
              </w:rPr>
            </w:pPr>
            <w:r w:rsidRPr="00E10359">
              <w:rPr>
                <w:rFonts w:ascii="Times New Roman" w:hAnsi="Times New Roman" w:cs="Times New Roman"/>
                <w:b/>
                <w:noProof/>
                <w:sz w:val="24"/>
                <w:szCs w:val="24"/>
                <w:lang w:val="ro-RO"/>
              </w:rPr>
              <w:t xml:space="preserve">Valoarea estimativă fără TVA </w:t>
            </w:r>
          </w:p>
        </w:tc>
      </w:tr>
      <w:tr w:rsidR="0038646A" w:rsidRPr="00E10359" w14:paraId="5B1BC35B" w14:textId="77777777" w:rsidTr="0038646A">
        <w:trPr>
          <w:trHeight w:val="397"/>
        </w:trPr>
        <w:tc>
          <w:tcPr>
            <w:tcW w:w="710" w:type="dxa"/>
            <w:shd w:val="clear" w:color="auto" w:fill="auto"/>
          </w:tcPr>
          <w:p w14:paraId="7A9DDFBF" w14:textId="77777777" w:rsidR="0038646A" w:rsidRPr="00E10359" w:rsidRDefault="0038646A" w:rsidP="0038646A">
            <w:pPr>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1</w:t>
            </w:r>
          </w:p>
        </w:tc>
        <w:tc>
          <w:tcPr>
            <w:tcW w:w="708" w:type="dxa"/>
            <w:shd w:val="clear" w:color="auto" w:fill="auto"/>
          </w:tcPr>
          <w:p w14:paraId="159D98A0" w14:textId="77777777" w:rsidR="0038646A" w:rsidRPr="00E10359" w:rsidRDefault="0038646A" w:rsidP="0038646A">
            <w:pPr>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90524400-0</w:t>
            </w:r>
          </w:p>
        </w:tc>
        <w:tc>
          <w:tcPr>
            <w:tcW w:w="2694" w:type="dxa"/>
            <w:shd w:val="clear" w:color="auto" w:fill="auto"/>
          </w:tcPr>
          <w:p w14:paraId="59F4FDE0" w14:textId="77777777" w:rsidR="0038646A" w:rsidRPr="00E10359" w:rsidRDefault="0038646A" w:rsidP="0038646A">
            <w:pPr>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Servicii de colectare, tratare, transportare și eliminare finală a deșeurilor solide și lichide rezultate din activitatea medicală.</w:t>
            </w:r>
          </w:p>
        </w:tc>
        <w:tc>
          <w:tcPr>
            <w:tcW w:w="1134" w:type="dxa"/>
            <w:shd w:val="clear" w:color="auto" w:fill="auto"/>
          </w:tcPr>
          <w:p w14:paraId="26BC6CB8" w14:textId="77777777" w:rsidR="0038646A" w:rsidRPr="00E10359" w:rsidRDefault="0038646A" w:rsidP="0038646A">
            <w:pPr>
              <w:jc w:val="center"/>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kg</w:t>
            </w:r>
          </w:p>
        </w:tc>
        <w:tc>
          <w:tcPr>
            <w:tcW w:w="986" w:type="dxa"/>
            <w:shd w:val="clear" w:color="auto" w:fill="auto"/>
          </w:tcPr>
          <w:p w14:paraId="25A3895D" w14:textId="77777777" w:rsidR="0038646A" w:rsidRPr="00E10359" w:rsidRDefault="0038646A" w:rsidP="0038646A">
            <w:pPr>
              <w:jc w:val="center"/>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25000</w:t>
            </w:r>
          </w:p>
        </w:tc>
        <w:tc>
          <w:tcPr>
            <w:tcW w:w="7655" w:type="dxa"/>
            <w:shd w:val="clear" w:color="auto" w:fill="auto"/>
          </w:tcPr>
          <w:p w14:paraId="0DD9894F" w14:textId="77777777" w:rsidR="0038646A" w:rsidRPr="00E10359" w:rsidRDefault="0038646A" w:rsidP="0038646A">
            <w:pPr>
              <w:spacing w:line="240" w:lineRule="auto"/>
              <w:rPr>
                <w:rFonts w:ascii="Times New Roman" w:hAnsi="Times New Roman" w:cs="Times New Roman"/>
                <w:b/>
                <w:noProof/>
                <w:sz w:val="24"/>
                <w:szCs w:val="24"/>
                <w:lang w:val="ro-RO"/>
              </w:rPr>
            </w:pPr>
            <w:r w:rsidRPr="00E10359">
              <w:rPr>
                <w:rFonts w:ascii="Times New Roman" w:hAnsi="Times New Roman" w:cs="Times New Roman"/>
                <w:noProof/>
                <w:sz w:val="24"/>
                <w:szCs w:val="24"/>
                <w:lang w:val="ro-RO"/>
              </w:rPr>
              <w:t xml:space="preserve">Servicii de colectare, tratare, transportare și eliminare finală a deșeurilor solide și lichide rezultate din activitatea medicală a insituției în corespundere cu prevederile actelor normative în vigoare. </w:t>
            </w:r>
          </w:p>
          <w:p w14:paraId="6D754AFA" w14:textId="77777777" w:rsidR="0038646A" w:rsidRPr="00E10359" w:rsidRDefault="0038646A" w:rsidP="0038646A">
            <w:pPr>
              <w:spacing w:line="240" w:lineRule="auto"/>
              <w:rPr>
                <w:rFonts w:ascii="Times New Roman" w:hAnsi="Times New Roman" w:cs="Times New Roman"/>
                <w:b/>
                <w:noProof/>
                <w:sz w:val="24"/>
                <w:szCs w:val="24"/>
                <w:lang w:val="ro-RO"/>
              </w:rPr>
            </w:pPr>
            <w:r w:rsidRPr="00E10359">
              <w:rPr>
                <w:rFonts w:ascii="Times New Roman" w:hAnsi="Times New Roman" w:cs="Times New Roman"/>
                <w:b/>
                <w:noProof/>
                <w:sz w:val="24"/>
                <w:szCs w:val="24"/>
                <w:lang w:val="ro-RO"/>
              </w:rPr>
              <w:t xml:space="preserve">Categorii de deșeuri rezultate din activitatea </w:t>
            </w:r>
            <w:r w:rsidRPr="00E10359">
              <w:rPr>
                <w:rFonts w:ascii="Times New Roman" w:hAnsi="Times New Roman" w:cs="Times New Roman"/>
                <w:noProof/>
                <w:sz w:val="24"/>
                <w:szCs w:val="24"/>
                <w:lang w:val="ro-RO"/>
              </w:rPr>
              <w:t xml:space="preserve"> medicală a insituției  tratare și  eliminare finală:</w:t>
            </w:r>
            <w:r w:rsidRPr="00E10359">
              <w:rPr>
                <w:rFonts w:ascii="Times New Roman" w:hAnsi="Times New Roman" w:cs="Times New Roman"/>
                <w:b/>
                <w:noProof/>
                <w:sz w:val="24"/>
                <w:szCs w:val="24"/>
                <w:lang w:val="ro-RO"/>
              </w:rPr>
              <w:t xml:space="preserve">                                       </w:t>
            </w:r>
          </w:p>
          <w:p w14:paraId="47CA4A43" w14:textId="77777777" w:rsidR="0038646A" w:rsidRPr="00E10359" w:rsidRDefault="0038646A" w:rsidP="0038646A">
            <w:pPr>
              <w:spacing w:line="240" w:lineRule="auto"/>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1.Deșeuri periculoase: pungi și ambalaje pentru sânge golite parțial sau negolite, mănuși medicale, tampoane, pansamente utilizate, tuburi cu sânge.</w:t>
            </w:r>
          </w:p>
          <w:p w14:paraId="368FC67B" w14:textId="77777777" w:rsidR="0038646A" w:rsidRPr="00E10359" w:rsidRDefault="0038646A" w:rsidP="0038646A">
            <w:pPr>
              <w:spacing w:line="240" w:lineRule="auto"/>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 xml:space="preserve">2.Deșeuri tăietor-înțepătoare:  ace și seringi de unică folosință, lamele, sticlă de laborator, scarificatoare, linii intravenoase, catetere, sisteme de infuzii/transfuzii, </w:t>
            </w:r>
          </w:p>
          <w:p w14:paraId="44BE23DE" w14:textId="77777777" w:rsidR="0038646A" w:rsidRPr="00E10359" w:rsidRDefault="0038646A" w:rsidP="0038646A">
            <w:pPr>
              <w:spacing w:line="240" w:lineRule="auto"/>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 xml:space="preserve">3.Ridicarea deșeurilor se va efectua conform programului după cum urmează din </w:t>
            </w:r>
            <w:r w:rsidRPr="00E10359">
              <w:rPr>
                <w:rFonts w:ascii="Times New Roman" w:hAnsi="Times New Roman" w:cs="Times New Roman"/>
                <w:b/>
                <w:noProof/>
                <w:sz w:val="24"/>
                <w:szCs w:val="24"/>
                <w:lang w:val="ro-RO"/>
              </w:rPr>
              <w:t>subdiviziunile CNTS cu locațiile:</w:t>
            </w:r>
          </w:p>
          <w:p w14:paraId="4D72C48E" w14:textId="77777777" w:rsidR="0038646A" w:rsidRPr="00E10359" w:rsidRDefault="0038646A" w:rsidP="0038646A">
            <w:pPr>
              <w:spacing w:line="240" w:lineRule="auto"/>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a) Chișinău, str. Academiei,11 - săptămânal în zilele de marți și vineri,</w:t>
            </w:r>
          </w:p>
          <w:p w14:paraId="46EB4B4F" w14:textId="77777777" w:rsidR="0038646A" w:rsidRPr="00E10359" w:rsidRDefault="0038646A" w:rsidP="0038646A">
            <w:pPr>
              <w:spacing w:line="240" w:lineRule="auto"/>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b) Bălți, str. Decebal 113 - săptămânal în zilele de marți și vineri,</w:t>
            </w:r>
          </w:p>
          <w:p w14:paraId="4BB4F9BA" w14:textId="77777777" w:rsidR="0038646A" w:rsidRPr="00E10359" w:rsidRDefault="0038646A" w:rsidP="0038646A">
            <w:pPr>
              <w:spacing w:line="240" w:lineRule="auto"/>
              <w:rPr>
                <w:rFonts w:ascii="Times New Roman" w:hAnsi="Times New Roman" w:cs="Times New Roman"/>
                <w:noProof/>
                <w:sz w:val="24"/>
                <w:szCs w:val="24"/>
                <w:lang w:val="ro-RO"/>
              </w:rPr>
            </w:pPr>
            <w:r w:rsidRPr="00E10359">
              <w:rPr>
                <w:rFonts w:ascii="Times New Roman" w:hAnsi="Times New Roman" w:cs="Times New Roman"/>
                <w:noProof/>
                <w:sz w:val="24"/>
                <w:szCs w:val="24"/>
                <w:lang w:val="ro-RO"/>
              </w:rPr>
              <w:t>c) Cahul, str. A. Mateevici 103/2 – săptămânal în ziua de vineri.</w:t>
            </w:r>
          </w:p>
        </w:tc>
        <w:tc>
          <w:tcPr>
            <w:tcW w:w="1417" w:type="dxa"/>
          </w:tcPr>
          <w:p w14:paraId="78DD4137" w14:textId="77777777" w:rsidR="0038646A" w:rsidRPr="00E10359" w:rsidRDefault="0038646A" w:rsidP="0038646A">
            <w:pPr>
              <w:jc w:val="center"/>
              <w:rPr>
                <w:rFonts w:ascii="Times New Roman" w:hAnsi="Times New Roman" w:cs="Times New Roman"/>
                <w:b/>
                <w:noProof/>
                <w:sz w:val="24"/>
                <w:szCs w:val="24"/>
                <w:lang w:val="ro-RO"/>
              </w:rPr>
            </w:pPr>
            <w:r w:rsidRPr="00E10359">
              <w:rPr>
                <w:rFonts w:ascii="Times New Roman" w:hAnsi="Times New Roman" w:cs="Times New Roman"/>
                <w:b/>
                <w:noProof/>
                <w:sz w:val="24"/>
                <w:szCs w:val="24"/>
                <w:lang w:val="ro-RO"/>
              </w:rPr>
              <w:t>515 416,66</w:t>
            </w:r>
          </w:p>
        </w:tc>
      </w:tr>
    </w:tbl>
    <w:p w14:paraId="49D0B63B" w14:textId="6E450194" w:rsidR="004B1974" w:rsidRDefault="004B1974" w:rsidP="001159B4">
      <w:pPr>
        <w:spacing w:after="0" w:line="240" w:lineRule="auto"/>
        <w:rPr>
          <w:rFonts w:ascii="Times New Roman" w:hAnsi="Times New Roman" w:cs="Times New Roman"/>
        </w:rPr>
      </w:pPr>
      <w:bookmarkStart w:id="0" w:name="_Hlk85702559"/>
    </w:p>
    <w:p w14:paraId="685A7F94" w14:textId="77777777" w:rsidR="0038646A" w:rsidRDefault="0038646A" w:rsidP="001159B4">
      <w:pPr>
        <w:spacing w:after="0" w:line="240" w:lineRule="auto"/>
        <w:rPr>
          <w:rFonts w:ascii="Times New Roman" w:hAnsi="Times New Roman" w:cs="Times New Roman"/>
        </w:rPr>
      </w:pPr>
    </w:p>
    <w:p w14:paraId="3E38E607" w14:textId="549A9847" w:rsidR="00D161A8" w:rsidRPr="004B1974" w:rsidRDefault="00D161A8" w:rsidP="001159B4">
      <w:pPr>
        <w:spacing w:after="0" w:line="240" w:lineRule="auto"/>
        <w:rPr>
          <w:rFonts w:ascii="Times New Roman" w:hAnsi="Times New Roman" w:cs="Times New Roman"/>
          <w:lang w:eastAsia="ru-RU"/>
        </w:rPr>
      </w:pPr>
      <w:r w:rsidRPr="004B1974">
        <w:rPr>
          <w:rFonts w:ascii="Times New Roman" w:hAnsi="Times New Roman" w:cs="Times New Roman"/>
          <w:u w:val="single"/>
          <w:lang w:eastAsia="ru-RU"/>
        </w:rPr>
        <w:t xml:space="preserve">Documente </w:t>
      </w:r>
      <w:r w:rsidRPr="004B1974">
        <w:rPr>
          <w:rFonts w:ascii="Times New Roman" w:hAnsi="Times New Roman" w:cs="Times New Roman"/>
          <w:highlight w:val="red"/>
          <w:u w:val="single"/>
          <w:lang w:eastAsia="ru-RU"/>
        </w:rPr>
        <w:t>OBLIGATORII</w:t>
      </w:r>
      <w:r w:rsidRPr="004B1974">
        <w:rPr>
          <w:rFonts w:ascii="Times New Roman" w:hAnsi="Times New Roman" w:cs="Times New Roman"/>
          <w:u w:val="single"/>
          <w:lang w:eastAsia="ru-RU"/>
        </w:rPr>
        <w:t xml:space="preserve"> care se depun </w:t>
      </w:r>
      <w:r w:rsidR="002B1EE7" w:rsidRPr="004B1974">
        <w:rPr>
          <w:rFonts w:ascii="Times New Roman" w:hAnsi="Times New Roman" w:cs="Times New Roman"/>
          <w:u w:val="single"/>
          <w:lang w:eastAsia="ru-RU"/>
        </w:rPr>
        <w:t>până</w:t>
      </w:r>
      <w:r w:rsidRPr="004B1974">
        <w:rPr>
          <w:rFonts w:ascii="Times New Roman" w:hAnsi="Times New Roman" w:cs="Times New Roman"/>
          <w:u w:val="single"/>
          <w:lang w:eastAsia="ru-RU"/>
        </w:rPr>
        <w:t xml:space="preserve"> la termenul limită de depunere/deschidere a ofertelor în SIA RSAP (MTENDER). Neprezentarea documentelor enunțate constituie temei de descalificare (</w:t>
      </w:r>
      <w:r w:rsidRPr="004B1974">
        <w:rPr>
          <w:rFonts w:ascii="Times New Roman" w:hAnsi="Times New Roman" w:cs="Times New Roman"/>
          <w:i/>
          <w:u w:val="single"/>
          <w:lang w:eastAsia="ru-RU"/>
        </w:rPr>
        <w:t>art. 65 alin. (4) a Legii nr. 131/15 privind achizițiile publice</w:t>
      </w:r>
      <w:r w:rsidRPr="004B1974">
        <w:rPr>
          <w:rFonts w:ascii="Times New Roman" w:hAnsi="Times New Roman" w:cs="Times New Roman"/>
          <w:u w:val="single"/>
          <w:lang w:eastAsia="ru-RU"/>
        </w:rPr>
        <w:t>)</w:t>
      </w:r>
    </w:p>
    <w:tbl>
      <w:tblPr>
        <w:tblStyle w:val="Grigliatabella221"/>
        <w:tblW w:w="15885" w:type="dxa"/>
        <w:tblInd w:w="0" w:type="dxa"/>
        <w:tblLayout w:type="fixed"/>
        <w:tblLook w:val="04A0" w:firstRow="1" w:lastRow="0" w:firstColumn="1" w:lastColumn="0" w:noHBand="0" w:noVBand="1"/>
      </w:tblPr>
      <w:tblGrid>
        <w:gridCol w:w="675"/>
        <w:gridCol w:w="2439"/>
        <w:gridCol w:w="11907"/>
        <w:gridCol w:w="864"/>
      </w:tblGrid>
      <w:tr w:rsidR="0038646A" w:rsidRPr="00E10359" w14:paraId="75F88F38"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bookmarkEnd w:id="0"/>
          <w:p w14:paraId="7557110E" w14:textId="77777777" w:rsidR="0038646A" w:rsidRPr="00E10359" w:rsidRDefault="0038646A" w:rsidP="00BD2B05">
            <w:pPr>
              <w:shd w:val="clear" w:color="auto" w:fill="FFFFFF"/>
              <w:tabs>
                <w:tab w:val="left" w:pos="612"/>
              </w:tabs>
              <w:spacing w:before="120" w:after="120"/>
              <w:rPr>
                <w:rFonts w:ascii="Times New Roman" w:hAnsi="Times New Roman"/>
                <w:b/>
                <w:iCs/>
                <w:sz w:val="23"/>
                <w:szCs w:val="23"/>
              </w:rPr>
            </w:pPr>
            <w:r w:rsidRPr="00E10359">
              <w:rPr>
                <w:rFonts w:ascii="Times New Roman" w:hAnsi="Times New Roman"/>
                <w:b/>
                <w:iCs/>
                <w:sz w:val="23"/>
                <w:szCs w:val="23"/>
              </w:rPr>
              <w:t>Nr. d/o</w:t>
            </w:r>
          </w:p>
        </w:tc>
        <w:tc>
          <w:tcPr>
            <w:tcW w:w="2439" w:type="dxa"/>
            <w:tcBorders>
              <w:top w:val="single" w:sz="4" w:space="0" w:color="auto"/>
              <w:left w:val="single" w:sz="4" w:space="0" w:color="auto"/>
              <w:bottom w:val="single" w:sz="4" w:space="0" w:color="auto"/>
              <w:right w:val="single" w:sz="4" w:space="0" w:color="auto"/>
            </w:tcBorders>
            <w:hideMark/>
          </w:tcPr>
          <w:p w14:paraId="2836385A" w14:textId="77777777" w:rsidR="0038646A" w:rsidRPr="00E10359" w:rsidRDefault="0038646A" w:rsidP="00BD2B05">
            <w:pPr>
              <w:shd w:val="clear" w:color="auto" w:fill="FFFFFF"/>
              <w:tabs>
                <w:tab w:val="left" w:pos="612"/>
              </w:tabs>
              <w:spacing w:before="120" w:after="120"/>
              <w:jc w:val="center"/>
              <w:rPr>
                <w:rFonts w:ascii="Times New Roman" w:hAnsi="Times New Roman"/>
                <w:b/>
                <w:iCs/>
                <w:sz w:val="23"/>
                <w:szCs w:val="23"/>
              </w:rPr>
            </w:pPr>
            <w:r w:rsidRPr="00E10359">
              <w:rPr>
                <w:rFonts w:ascii="Times New Roman" w:hAnsi="Times New Roman"/>
                <w:b/>
                <w:iCs/>
                <w:sz w:val="23"/>
                <w:szCs w:val="23"/>
              </w:rPr>
              <w:t>Criteriile de calificare și de selecție</w:t>
            </w:r>
          </w:p>
          <w:p w14:paraId="431CAEAF" w14:textId="77777777" w:rsidR="0038646A" w:rsidRPr="00E10359" w:rsidRDefault="0038646A" w:rsidP="00BD2B05">
            <w:pPr>
              <w:shd w:val="clear" w:color="auto" w:fill="FFFFFF"/>
              <w:tabs>
                <w:tab w:val="left" w:pos="612"/>
              </w:tabs>
              <w:spacing w:before="120" w:after="120"/>
              <w:jc w:val="center"/>
              <w:rPr>
                <w:rFonts w:ascii="Times New Roman" w:hAnsi="Times New Roman"/>
                <w:b/>
                <w:iCs/>
                <w:sz w:val="23"/>
                <w:szCs w:val="23"/>
              </w:rPr>
            </w:pPr>
            <w:r w:rsidRPr="00E10359">
              <w:rPr>
                <w:rFonts w:ascii="Times New Roman" w:hAnsi="Times New Roman"/>
                <w:b/>
                <w:iCs/>
                <w:sz w:val="23"/>
                <w:szCs w:val="23"/>
              </w:rPr>
              <w:t>(Descrierea criteriului/cerinței)</w:t>
            </w:r>
          </w:p>
        </w:tc>
        <w:tc>
          <w:tcPr>
            <w:tcW w:w="11907" w:type="dxa"/>
            <w:tcBorders>
              <w:top w:val="single" w:sz="4" w:space="0" w:color="auto"/>
              <w:left w:val="single" w:sz="4" w:space="0" w:color="auto"/>
              <w:bottom w:val="single" w:sz="4" w:space="0" w:color="auto"/>
              <w:right w:val="single" w:sz="4" w:space="0" w:color="auto"/>
            </w:tcBorders>
            <w:hideMark/>
          </w:tcPr>
          <w:p w14:paraId="3E664F2F" w14:textId="77777777" w:rsidR="0038646A" w:rsidRPr="00E10359" w:rsidRDefault="0038646A" w:rsidP="00BD2B05">
            <w:pPr>
              <w:shd w:val="clear" w:color="auto" w:fill="FFFFFF"/>
              <w:tabs>
                <w:tab w:val="left" w:pos="612"/>
              </w:tabs>
              <w:spacing w:before="120" w:after="120"/>
              <w:jc w:val="center"/>
              <w:rPr>
                <w:rFonts w:ascii="Times New Roman" w:hAnsi="Times New Roman"/>
                <w:b/>
                <w:iCs/>
                <w:sz w:val="23"/>
                <w:szCs w:val="23"/>
              </w:rPr>
            </w:pPr>
            <w:r w:rsidRPr="00E10359">
              <w:rPr>
                <w:rFonts w:ascii="Times New Roman" w:hAnsi="Times New Roman"/>
                <w:b/>
                <w:iCs/>
                <w:sz w:val="23"/>
                <w:szCs w:val="23"/>
              </w:rPr>
              <w:t>Mod de demonstrare a îndeplinirii criteriului/cerinței:</w:t>
            </w:r>
          </w:p>
        </w:tc>
      </w:tr>
      <w:tr w:rsidR="0038646A" w:rsidRPr="00E10359" w14:paraId="3352B7DE"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p w14:paraId="5B9B4CAE"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1</w:t>
            </w:r>
          </w:p>
        </w:tc>
        <w:tc>
          <w:tcPr>
            <w:tcW w:w="2439" w:type="dxa"/>
            <w:tcBorders>
              <w:top w:val="single" w:sz="4" w:space="0" w:color="auto"/>
              <w:left w:val="single" w:sz="4" w:space="0" w:color="auto"/>
              <w:bottom w:val="single" w:sz="4" w:space="0" w:color="auto"/>
              <w:right w:val="single" w:sz="4" w:space="0" w:color="auto"/>
            </w:tcBorders>
            <w:hideMark/>
          </w:tcPr>
          <w:p w14:paraId="6FD99A6E"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 xml:space="preserve">Cererea de participare </w:t>
            </w:r>
          </w:p>
        </w:tc>
        <w:tc>
          <w:tcPr>
            <w:tcW w:w="11907" w:type="dxa"/>
            <w:tcBorders>
              <w:top w:val="single" w:sz="4" w:space="0" w:color="auto"/>
              <w:left w:val="single" w:sz="4" w:space="0" w:color="auto"/>
              <w:bottom w:val="single" w:sz="4" w:space="0" w:color="auto"/>
              <w:right w:val="single" w:sz="4" w:space="0" w:color="auto"/>
            </w:tcBorders>
            <w:hideMark/>
          </w:tcPr>
          <w:p w14:paraId="0A066B65" w14:textId="77777777" w:rsidR="0038646A" w:rsidRPr="00E10359" w:rsidRDefault="0038646A" w:rsidP="00BD2B05">
            <w:pPr>
              <w:jc w:val="both"/>
              <w:rPr>
                <w:rFonts w:ascii="Times New Roman" w:hAnsi="Times New Roman"/>
                <w:sz w:val="23"/>
                <w:szCs w:val="23"/>
              </w:rPr>
            </w:pPr>
            <w:r w:rsidRPr="00E10359">
              <w:rPr>
                <w:rFonts w:ascii="Times New Roman" w:hAnsi="Times New Roman"/>
                <w:sz w:val="23"/>
                <w:szCs w:val="23"/>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0359">
              <w:rPr>
                <w:rFonts w:ascii="Times New Roman" w:hAnsi="Times New Roman"/>
                <w:i/>
                <w:sz w:val="23"/>
                <w:szCs w:val="23"/>
              </w:rPr>
              <w:t>Conform anexei nr. 7 din Documentația Standard aprobată prin Ordinul Ministerului Finanțelor nr. 115 din 15.09.2021.</w:t>
            </w:r>
          </w:p>
        </w:tc>
      </w:tr>
      <w:tr w:rsidR="0038646A" w:rsidRPr="00E10359" w14:paraId="5A94AA72"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p w14:paraId="07647FA4"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2</w:t>
            </w:r>
          </w:p>
        </w:tc>
        <w:tc>
          <w:tcPr>
            <w:tcW w:w="2439" w:type="dxa"/>
            <w:tcBorders>
              <w:top w:val="single" w:sz="4" w:space="0" w:color="auto"/>
              <w:left w:val="single" w:sz="4" w:space="0" w:color="auto"/>
              <w:bottom w:val="single" w:sz="4" w:space="0" w:color="auto"/>
              <w:right w:val="single" w:sz="4" w:space="0" w:color="auto"/>
            </w:tcBorders>
            <w:hideMark/>
          </w:tcPr>
          <w:p w14:paraId="35816EB3" w14:textId="77777777" w:rsidR="0038646A" w:rsidRPr="00E10359" w:rsidRDefault="0038646A" w:rsidP="00BD2B05">
            <w:pPr>
              <w:rPr>
                <w:rFonts w:ascii="Times New Roman" w:hAnsi="Times New Roman"/>
                <w:sz w:val="23"/>
                <w:szCs w:val="23"/>
              </w:rPr>
            </w:pPr>
            <w:r w:rsidRPr="00E10359">
              <w:rPr>
                <w:rFonts w:ascii="Times New Roman" w:hAnsi="Times New Roman"/>
              </w:rPr>
              <w:t>Modul de elaborare a Specificației tehnice</w:t>
            </w:r>
          </w:p>
        </w:tc>
        <w:tc>
          <w:tcPr>
            <w:tcW w:w="11907" w:type="dxa"/>
            <w:tcBorders>
              <w:top w:val="single" w:sz="4" w:space="0" w:color="auto"/>
              <w:left w:val="single" w:sz="4" w:space="0" w:color="auto"/>
              <w:bottom w:val="single" w:sz="4" w:space="0" w:color="auto"/>
              <w:right w:val="single" w:sz="4" w:space="0" w:color="auto"/>
            </w:tcBorders>
            <w:hideMark/>
          </w:tcPr>
          <w:p w14:paraId="4180A4BD" w14:textId="77777777" w:rsidR="0038646A" w:rsidRPr="00E10359" w:rsidRDefault="0038646A" w:rsidP="00BD2B05">
            <w:pPr>
              <w:jc w:val="both"/>
              <w:rPr>
                <w:rFonts w:ascii="Times New Roman" w:hAnsi="Times New Roman"/>
                <w:i/>
                <w:sz w:val="23"/>
                <w:szCs w:val="23"/>
              </w:rPr>
            </w:pPr>
            <w:r w:rsidRPr="00E10359">
              <w:rPr>
                <w:rFonts w:ascii="Times New Roman" w:hAnsi="Times New Roman"/>
                <w:sz w:val="23"/>
                <w:szCs w:val="23"/>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0359">
              <w:rPr>
                <w:rFonts w:ascii="Times New Roman" w:hAnsi="Times New Roman"/>
                <w:i/>
                <w:sz w:val="23"/>
                <w:szCs w:val="23"/>
              </w:rPr>
              <w:t>Conform anexei nr. 22 din Documentația Standard aprobată prin Ordinul Ministerului Finanțelor nr. 115 din 15.09.2021</w:t>
            </w:r>
          </w:p>
          <w:p w14:paraId="7F3CCD15" w14:textId="77777777" w:rsidR="0038646A" w:rsidRPr="00E10359" w:rsidRDefault="0038646A" w:rsidP="00BD2B05">
            <w:pPr>
              <w:jc w:val="both"/>
              <w:rPr>
                <w:rFonts w:ascii="Times New Roman" w:hAnsi="Times New Roman"/>
                <w:sz w:val="23"/>
                <w:szCs w:val="23"/>
              </w:rPr>
            </w:pPr>
            <w:r w:rsidRPr="00E10359">
              <w:rPr>
                <w:rFonts w:ascii="Times New Roman" w:hAnsi="Times New Roman"/>
                <w:b/>
                <w:bCs/>
                <w:sz w:val="23"/>
                <w:szCs w:val="23"/>
              </w:rPr>
              <w:t>Notă: In oferta ,,formularul specificațiilor tehnice” se va indica obligatoriu codul produsului oferit, inclusiv, a tuturor accesoriilor, pozițiilor, pentru a putea fi identificat conform catalogului prezentat.  În caz contrar oferta va fi respinsă</w:t>
            </w:r>
            <w:r w:rsidRPr="00E10359">
              <w:rPr>
                <w:rFonts w:ascii="Times New Roman" w:hAnsi="Times New Roman"/>
                <w:sz w:val="23"/>
                <w:szCs w:val="23"/>
              </w:rPr>
              <w:t>.</w:t>
            </w:r>
          </w:p>
        </w:tc>
      </w:tr>
      <w:tr w:rsidR="0038646A" w:rsidRPr="00E10359" w14:paraId="4A899D6F"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p w14:paraId="145BAF28"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3</w:t>
            </w:r>
          </w:p>
        </w:tc>
        <w:tc>
          <w:tcPr>
            <w:tcW w:w="2439" w:type="dxa"/>
            <w:tcBorders>
              <w:top w:val="single" w:sz="4" w:space="0" w:color="auto"/>
              <w:left w:val="single" w:sz="4" w:space="0" w:color="auto"/>
              <w:bottom w:val="single" w:sz="4" w:space="0" w:color="auto"/>
              <w:right w:val="single" w:sz="4" w:space="0" w:color="auto"/>
            </w:tcBorders>
            <w:hideMark/>
          </w:tcPr>
          <w:p w14:paraId="1C5B5FE9" w14:textId="77777777" w:rsidR="0038646A" w:rsidRPr="00E10359" w:rsidRDefault="0038646A" w:rsidP="00BD2B05">
            <w:pPr>
              <w:rPr>
                <w:rFonts w:ascii="Times New Roman" w:hAnsi="Times New Roman"/>
                <w:sz w:val="23"/>
                <w:szCs w:val="23"/>
              </w:rPr>
            </w:pPr>
            <w:r w:rsidRPr="00E10359">
              <w:rPr>
                <w:rFonts w:ascii="Times New Roman" w:hAnsi="Times New Roman"/>
              </w:rPr>
              <w:t>Modul de elaborare a Specificației de preț</w:t>
            </w:r>
          </w:p>
        </w:tc>
        <w:tc>
          <w:tcPr>
            <w:tcW w:w="11907" w:type="dxa"/>
            <w:tcBorders>
              <w:top w:val="single" w:sz="4" w:space="0" w:color="auto"/>
              <w:left w:val="single" w:sz="4" w:space="0" w:color="auto"/>
              <w:bottom w:val="single" w:sz="4" w:space="0" w:color="auto"/>
              <w:right w:val="single" w:sz="4" w:space="0" w:color="auto"/>
            </w:tcBorders>
            <w:hideMark/>
          </w:tcPr>
          <w:p w14:paraId="787B20F8" w14:textId="77777777" w:rsidR="0038646A" w:rsidRPr="00E10359" w:rsidRDefault="0038646A" w:rsidP="00BD2B05">
            <w:pPr>
              <w:jc w:val="both"/>
              <w:rPr>
                <w:rFonts w:ascii="Times New Roman" w:hAnsi="Times New Roman"/>
                <w:i/>
                <w:sz w:val="23"/>
                <w:szCs w:val="23"/>
              </w:rPr>
            </w:pPr>
            <w:r w:rsidRPr="00E10359">
              <w:rPr>
                <w:rFonts w:ascii="Times New Roman" w:hAnsi="Times New Roman"/>
                <w:sz w:val="23"/>
                <w:szCs w:val="23"/>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0359">
              <w:rPr>
                <w:rFonts w:ascii="Times New Roman" w:hAnsi="Times New Roman"/>
                <w:i/>
                <w:sz w:val="23"/>
                <w:szCs w:val="23"/>
              </w:rPr>
              <w:t>Conform anexei nr. 23 din Documentația Standard aprobată prin Ordinul Ministerului Finanțelor nr. 115 din 15.09.2021</w:t>
            </w:r>
          </w:p>
          <w:p w14:paraId="26ACB432" w14:textId="77777777" w:rsidR="0038646A" w:rsidRPr="00E10359" w:rsidRDefault="0038646A" w:rsidP="00BD2B05">
            <w:pPr>
              <w:jc w:val="both"/>
              <w:rPr>
                <w:rFonts w:ascii="Times New Roman" w:hAnsi="Times New Roman"/>
                <w:b/>
                <w:bCs/>
                <w:sz w:val="23"/>
                <w:szCs w:val="23"/>
              </w:rPr>
            </w:pPr>
            <w:r w:rsidRPr="00E10359">
              <w:rPr>
                <w:rFonts w:ascii="Times New Roman" w:hAnsi="Times New Roman"/>
                <w:b/>
                <w:bCs/>
                <w:sz w:val="23"/>
                <w:szCs w:val="23"/>
              </w:rPr>
              <w:t>Notă:</w:t>
            </w:r>
            <w:r w:rsidRPr="00E10359">
              <w:rPr>
                <w:rFonts w:ascii="Times New Roman" w:hAnsi="Times New Roman"/>
                <w:b/>
                <w:bCs/>
                <w:sz w:val="23"/>
                <w:szCs w:val="23"/>
              </w:rPr>
              <w:tab/>
              <w:t>Operatorul economic va fi respins din cadrul procedurii de atribuire  în cazul în care nu va încărca în SIA RSAP (</w:t>
            </w:r>
            <w:proofErr w:type="spellStart"/>
            <w:r w:rsidRPr="00E10359">
              <w:rPr>
                <w:rFonts w:ascii="Times New Roman" w:hAnsi="Times New Roman"/>
                <w:b/>
                <w:bCs/>
                <w:sz w:val="23"/>
                <w:szCs w:val="23"/>
              </w:rPr>
              <w:t>Mtender</w:t>
            </w:r>
            <w:proofErr w:type="spellEnd"/>
            <w:r w:rsidRPr="00E10359">
              <w:rPr>
                <w:rFonts w:ascii="Times New Roman" w:hAnsi="Times New Roman"/>
                <w:b/>
                <w:bCs/>
                <w:sz w:val="23"/>
                <w:szCs w:val="23"/>
              </w:rPr>
              <w:t>) oferta pentru loturile care sunt indicate în formularul specificațiilor de preț.</w:t>
            </w:r>
          </w:p>
        </w:tc>
      </w:tr>
      <w:tr w:rsidR="0038646A" w:rsidRPr="00E10359" w14:paraId="6DB3F3F6"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p w14:paraId="1C6978CD"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4</w:t>
            </w:r>
          </w:p>
        </w:tc>
        <w:tc>
          <w:tcPr>
            <w:tcW w:w="2439" w:type="dxa"/>
            <w:tcBorders>
              <w:top w:val="single" w:sz="4" w:space="0" w:color="auto"/>
              <w:left w:val="single" w:sz="4" w:space="0" w:color="auto"/>
              <w:bottom w:val="single" w:sz="4" w:space="0" w:color="auto"/>
              <w:right w:val="single" w:sz="4" w:space="0" w:color="auto"/>
            </w:tcBorders>
            <w:hideMark/>
          </w:tcPr>
          <w:p w14:paraId="154C2345"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DUAE</w:t>
            </w:r>
          </w:p>
        </w:tc>
        <w:tc>
          <w:tcPr>
            <w:tcW w:w="11907" w:type="dxa"/>
            <w:tcBorders>
              <w:top w:val="single" w:sz="4" w:space="0" w:color="auto"/>
              <w:left w:val="single" w:sz="4" w:space="0" w:color="auto"/>
              <w:bottom w:val="single" w:sz="4" w:space="0" w:color="auto"/>
              <w:right w:val="single" w:sz="4" w:space="0" w:color="auto"/>
            </w:tcBorders>
            <w:hideMark/>
          </w:tcPr>
          <w:p w14:paraId="24F1DCE5" w14:textId="77777777" w:rsidR="0038646A" w:rsidRPr="00E10359" w:rsidRDefault="0038646A" w:rsidP="00BD2B05">
            <w:pPr>
              <w:jc w:val="both"/>
              <w:rPr>
                <w:rFonts w:ascii="Times New Roman" w:hAnsi="Times New Roman"/>
                <w:sz w:val="23"/>
                <w:szCs w:val="23"/>
              </w:rPr>
            </w:pPr>
            <w:r w:rsidRPr="00E10359">
              <w:rPr>
                <w:rFonts w:ascii="Times New Roman" w:hAnsi="Times New Roman"/>
                <w:sz w:val="23"/>
                <w:szCs w:val="23"/>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0359">
              <w:rPr>
                <w:rFonts w:ascii="Times New Roman" w:hAnsi="Times New Roman"/>
                <w:i/>
                <w:sz w:val="23"/>
                <w:szCs w:val="23"/>
              </w:rPr>
              <w:t>Notă: prezentarea oricărui alt formular de DUAE decât cel atașat la procedură sau completat neconform constituie temei de descalificare a operatorilor economici.</w:t>
            </w:r>
          </w:p>
        </w:tc>
      </w:tr>
      <w:tr w:rsidR="0038646A" w:rsidRPr="00E10359" w14:paraId="179A39FC"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p w14:paraId="2BA31C1B"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5</w:t>
            </w:r>
          </w:p>
        </w:tc>
        <w:tc>
          <w:tcPr>
            <w:tcW w:w="2439" w:type="dxa"/>
            <w:tcBorders>
              <w:top w:val="single" w:sz="4" w:space="0" w:color="auto"/>
              <w:left w:val="single" w:sz="4" w:space="0" w:color="auto"/>
              <w:bottom w:val="single" w:sz="4" w:space="0" w:color="auto"/>
              <w:right w:val="single" w:sz="4" w:space="0" w:color="auto"/>
            </w:tcBorders>
            <w:hideMark/>
          </w:tcPr>
          <w:p w14:paraId="2B79F57A"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Garanția pentru ofertă</w:t>
            </w:r>
          </w:p>
        </w:tc>
        <w:tc>
          <w:tcPr>
            <w:tcW w:w="11907" w:type="dxa"/>
            <w:tcBorders>
              <w:top w:val="single" w:sz="4" w:space="0" w:color="auto"/>
              <w:left w:val="single" w:sz="4" w:space="0" w:color="auto"/>
              <w:bottom w:val="single" w:sz="4" w:space="0" w:color="auto"/>
              <w:right w:val="single" w:sz="4" w:space="0" w:color="auto"/>
            </w:tcBorders>
            <w:hideMark/>
          </w:tcPr>
          <w:p w14:paraId="00CB0F9B"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 xml:space="preserve">-  2. 00% din valoarea ofertei fără TVA. </w:t>
            </w:r>
          </w:p>
          <w:p w14:paraId="09226F53" w14:textId="77777777" w:rsidR="0038646A" w:rsidRPr="00E10359" w:rsidRDefault="0038646A" w:rsidP="00BD2B05">
            <w:pPr>
              <w:jc w:val="both"/>
              <w:rPr>
                <w:rFonts w:ascii="Times New Roman" w:hAnsi="Times New Roman"/>
                <w:sz w:val="23"/>
                <w:szCs w:val="23"/>
              </w:rPr>
            </w:pPr>
            <w:r w:rsidRPr="00E10359">
              <w:rPr>
                <w:rFonts w:ascii="Times New Roman" w:hAnsi="Times New Roman"/>
                <w:sz w:val="23"/>
                <w:szCs w:val="23"/>
              </w:rPr>
              <w:t>-În cazul în care garanției bancare urmează a fi prezentată în original conform anexei nr. 9</w:t>
            </w:r>
            <w:r w:rsidRPr="00E10359">
              <w:rPr>
                <w:rFonts w:ascii="Times New Roman" w:hAnsi="Times New Roman"/>
                <w:i/>
                <w:sz w:val="23"/>
                <w:szCs w:val="23"/>
              </w:rPr>
              <w:t xml:space="preserve"> din Documentația Standard aprobată prin Ordinul Ministerului Finanțelor nr. 115 din 15.09.2021,</w:t>
            </w:r>
            <w:r w:rsidRPr="00E10359">
              <w:rPr>
                <w:rFonts w:ascii="Times New Roman" w:hAnsi="Times New Roman"/>
                <w:sz w:val="23"/>
                <w:szCs w:val="23"/>
              </w:rPr>
              <w:t xml:space="preserve"> valabilă 160 zile, - de: 2. 00% din valoarea ofertei fără TVA. Dacă este semnată olograf de către bancă se va prezenta în original la sediu CAPCS după în termen de 72 de ore de la data limită de depunere a ofertelor.</w:t>
            </w:r>
          </w:p>
          <w:p w14:paraId="0915779B" w14:textId="77777777" w:rsidR="0038646A" w:rsidRPr="00E10359" w:rsidRDefault="0038646A" w:rsidP="00BD2B05">
            <w:pPr>
              <w:jc w:val="both"/>
              <w:rPr>
                <w:rFonts w:ascii="Times New Roman" w:hAnsi="Times New Roman"/>
                <w:sz w:val="23"/>
                <w:szCs w:val="23"/>
              </w:rPr>
            </w:pPr>
            <w:r w:rsidRPr="00E10359">
              <w:rPr>
                <w:rFonts w:ascii="Times New Roman" w:hAnsi="Times New Roman"/>
                <w:sz w:val="23"/>
                <w:szCs w:val="23"/>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E10359">
              <w:rPr>
                <w:rFonts w:ascii="Times New Roman" w:hAnsi="Times New Roman"/>
                <w:i/>
                <w:sz w:val="23"/>
                <w:szCs w:val="23"/>
                <w:highlight w:val="yellow"/>
              </w:rPr>
              <w:t xml:space="preserve"> Notă: Termenul de valabilitate a ofertelor (160 de zile) se calculează din data termenului limită de depunere a ofertelor</w:t>
            </w:r>
            <w:r w:rsidRPr="00E10359">
              <w:rPr>
                <w:rFonts w:ascii="Times New Roman" w:hAnsi="Times New Roman"/>
                <w:i/>
                <w:sz w:val="23"/>
                <w:szCs w:val="23"/>
              </w:rPr>
              <w:t>.</w:t>
            </w:r>
          </w:p>
        </w:tc>
      </w:tr>
      <w:tr w:rsidR="0038646A" w:rsidRPr="00E10359" w14:paraId="1650DE2F"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p w14:paraId="12AF2B04"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6</w:t>
            </w:r>
          </w:p>
        </w:tc>
        <w:tc>
          <w:tcPr>
            <w:tcW w:w="2439" w:type="dxa"/>
            <w:tcBorders>
              <w:top w:val="single" w:sz="4" w:space="0" w:color="auto"/>
              <w:left w:val="single" w:sz="4" w:space="0" w:color="auto"/>
              <w:bottom w:val="single" w:sz="4" w:space="0" w:color="auto"/>
              <w:right w:val="single" w:sz="4" w:space="0" w:color="auto"/>
            </w:tcBorders>
            <w:hideMark/>
          </w:tcPr>
          <w:p w14:paraId="6511E598"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Declarație privind valabilitatea ofertei (160 de zile)</w:t>
            </w:r>
          </w:p>
        </w:tc>
        <w:tc>
          <w:tcPr>
            <w:tcW w:w="11907" w:type="dxa"/>
            <w:tcBorders>
              <w:top w:val="single" w:sz="4" w:space="0" w:color="auto"/>
              <w:left w:val="single" w:sz="4" w:space="0" w:color="auto"/>
              <w:bottom w:val="single" w:sz="4" w:space="0" w:color="auto"/>
              <w:right w:val="single" w:sz="4" w:space="0" w:color="auto"/>
            </w:tcBorders>
            <w:hideMark/>
          </w:tcPr>
          <w:p w14:paraId="7AA1F60F" w14:textId="77777777" w:rsidR="0038646A" w:rsidRPr="00E10359" w:rsidRDefault="0038646A" w:rsidP="00BD2B05">
            <w:pPr>
              <w:jc w:val="both"/>
              <w:rPr>
                <w:rFonts w:ascii="Times New Roman" w:hAnsi="Times New Roman"/>
                <w:i/>
                <w:sz w:val="23"/>
                <w:szCs w:val="23"/>
              </w:rPr>
            </w:pPr>
            <w:r w:rsidRPr="00E10359">
              <w:rPr>
                <w:rFonts w:ascii="Times New Roman" w:hAnsi="Times New Roman"/>
                <w:sz w:val="23"/>
                <w:szCs w:val="23"/>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E10359">
              <w:rPr>
                <w:rFonts w:ascii="Times New Roman" w:hAnsi="Times New Roman"/>
                <w:i/>
                <w:sz w:val="23"/>
                <w:szCs w:val="23"/>
              </w:rPr>
              <w:t>Conform anexei nr. 8 din Documentația Standard aprobată prin Ordinul Ministerului Finanțelor nr. 115 din 15.09.2021</w:t>
            </w:r>
          </w:p>
          <w:p w14:paraId="32698CF2" w14:textId="77777777" w:rsidR="0038646A" w:rsidRPr="00E10359" w:rsidRDefault="0038646A" w:rsidP="00BD2B05">
            <w:pPr>
              <w:jc w:val="both"/>
              <w:rPr>
                <w:rFonts w:ascii="Times New Roman" w:hAnsi="Times New Roman"/>
                <w:sz w:val="23"/>
                <w:szCs w:val="23"/>
              </w:rPr>
            </w:pPr>
            <w:r w:rsidRPr="00E10359">
              <w:rPr>
                <w:rFonts w:ascii="Times New Roman" w:hAnsi="Times New Roman"/>
                <w:i/>
                <w:sz w:val="23"/>
                <w:szCs w:val="23"/>
                <w:highlight w:val="yellow"/>
              </w:rPr>
              <w:t>Notă: Termenul de valabilitate a ofertelor( 160 de zile) se va calcula din data deschiderii ofertelor.</w:t>
            </w:r>
          </w:p>
        </w:tc>
      </w:tr>
      <w:tr w:rsidR="0038646A" w:rsidRPr="00E10359" w14:paraId="3A92EAA5" w14:textId="77777777" w:rsidTr="0038646A">
        <w:tc>
          <w:tcPr>
            <w:tcW w:w="15885" w:type="dxa"/>
            <w:gridSpan w:val="4"/>
            <w:tcBorders>
              <w:top w:val="single" w:sz="4" w:space="0" w:color="auto"/>
              <w:left w:val="single" w:sz="4" w:space="0" w:color="auto"/>
              <w:bottom w:val="single" w:sz="4" w:space="0" w:color="auto"/>
              <w:right w:val="single" w:sz="4" w:space="0" w:color="auto"/>
            </w:tcBorders>
            <w:hideMark/>
          </w:tcPr>
          <w:p w14:paraId="37686261" w14:textId="77777777" w:rsidR="0038646A" w:rsidRPr="00E10359" w:rsidRDefault="0038646A" w:rsidP="00BD2B05">
            <w:pPr>
              <w:jc w:val="both"/>
              <w:rPr>
                <w:rFonts w:ascii="Times New Roman" w:hAnsi="Times New Roman"/>
                <w:sz w:val="23"/>
                <w:szCs w:val="23"/>
              </w:rPr>
            </w:pPr>
            <w:r w:rsidRPr="00E10359">
              <w:rPr>
                <w:rFonts w:ascii="Times New Roman" w:hAnsi="Times New Roman"/>
                <w:b/>
                <w:bCs/>
                <w:sz w:val="23"/>
                <w:szCs w:val="23"/>
              </w:rPr>
              <w:t xml:space="preserve">Notă: Operatorii economici participanți urmează să depună oferta prin intermediul platformei SIA “RSAP” </w:t>
            </w:r>
            <w:proofErr w:type="spellStart"/>
            <w:r w:rsidRPr="00E10359">
              <w:rPr>
                <w:rFonts w:ascii="Times New Roman" w:hAnsi="Times New Roman"/>
                <w:b/>
                <w:bCs/>
                <w:sz w:val="23"/>
                <w:szCs w:val="23"/>
              </w:rPr>
              <w:t>Mtender</w:t>
            </w:r>
            <w:proofErr w:type="spellEnd"/>
            <w:r w:rsidRPr="00E10359">
              <w:rPr>
                <w:rFonts w:ascii="Times New Roman" w:hAnsi="Times New Roman"/>
                <w:b/>
                <w:bCs/>
                <w:sz w:val="23"/>
                <w:szCs w:val="23"/>
              </w:rPr>
              <w:t xml:space="preserve">. Se va completa suma fără TVA pentru fiecare lot ofertat. Informațiile din cadrul platformei SIA “RSAP” </w:t>
            </w:r>
            <w:proofErr w:type="spellStart"/>
            <w:r w:rsidRPr="00E10359">
              <w:rPr>
                <w:rFonts w:ascii="Times New Roman" w:hAnsi="Times New Roman"/>
                <w:b/>
                <w:bCs/>
                <w:sz w:val="23"/>
                <w:szCs w:val="23"/>
              </w:rPr>
              <w:t>Mtender</w:t>
            </w:r>
            <w:proofErr w:type="spellEnd"/>
            <w:r w:rsidRPr="00E10359">
              <w:rPr>
                <w:rFonts w:ascii="Times New Roman" w:hAnsi="Times New Roman"/>
                <w:b/>
                <w:bCs/>
                <w:sz w:val="23"/>
                <w:szCs w:val="23"/>
              </w:rPr>
              <w:t xml:space="preserve"> (suma fără TVA per fiecare lot în parte) trebuie să coincidă cu informațiile din Specificațiile de preț (propunerea financiară), în caz contrar oferta depusă pentru lotul la care vor fi depistate divergențe va fi respinsă.</w:t>
            </w:r>
          </w:p>
        </w:tc>
      </w:tr>
      <w:tr w:rsidR="0038646A" w:rsidRPr="00E10359" w14:paraId="44190341" w14:textId="77777777" w:rsidTr="0038646A">
        <w:tc>
          <w:tcPr>
            <w:tcW w:w="15885" w:type="dxa"/>
            <w:gridSpan w:val="4"/>
            <w:tcBorders>
              <w:top w:val="single" w:sz="4" w:space="0" w:color="auto"/>
              <w:left w:val="single" w:sz="4" w:space="0" w:color="auto"/>
              <w:bottom w:val="single" w:sz="4" w:space="0" w:color="auto"/>
              <w:right w:val="single" w:sz="4" w:space="0" w:color="auto"/>
            </w:tcBorders>
          </w:tcPr>
          <w:p w14:paraId="314099C1" w14:textId="77777777" w:rsidR="0038646A" w:rsidRPr="00E10359" w:rsidRDefault="0038646A" w:rsidP="00BD2B05">
            <w:pPr>
              <w:jc w:val="center"/>
              <w:rPr>
                <w:rFonts w:ascii="Times New Roman" w:hAnsi="Times New Roman"/>
                <w:b/>
                <w:sz w:val="23"/>
                <w:szCs w:val="23"/>
                <w:u w:val="single"/>
              </w:rPr>
            </w:pPr>
          </w:p>
          <w:p w14:paraId="1657447A" w14:textId="77777777" w:rsidR="0038646A" w:rsidRPr="00E10359" w:rsidRDefault="0038646A" w:rsidP="00BD2B05">
            <w:pPr>
              <w:jc w:val="center"/>
              <w:rPr>
                <w:rFonts w:ascii="Times New Roman" w:hAnsi="Times New Roman"/>
                <w:b/>
                <w:sz w:val="23"/>
                <w:szCs w:val="23"/>
                <w:u w:val="single"/>
              </w:rPr>
            </w:pPr>
            <w:r w:rsidRPr="00E10359">
              <w:rPr>
                <w:rFonts w:ascii="Times New Roman" w:hAnsi="Times New Roman"/>
                <w:b/>
                <w:sz w:val="23"/>
                <w:szCs w:val="23"/>
                <w:u w:val="single"/>
              </w:rPr>
              <w:t>Documente justificative solicitate, aferente ofertei  și a celor cuprinse în DUAE</w:t>
            </w:r>
          </w:p>
          <w:p w14:paraId="2CEABB1D" w14:textId="77777777" w:rsidR="0038646A" w:rsidRPr="00E10359" w:rsidRDefault="0038646A" w:rsidP="00BD2B05">
            <w:pPr>
              <w:jc w:val="center"/>
              <w:rPr>
                <w:rFonts w:ascii="Times New Roman" w:hAnsi="Times New Roman"/>
                <w:b/>
                <w:sz w:val="23"/>
                <w:szCs w:val="23"/>
                <w:u w:val="single"/>
              </w:rPr>
            </w:pPr>
          </w:p>
        </w:tc>
      </w:tr>
      <w:tr w:rsidR="0038646A" w:rsidRPr="00E10359" w14:paraId="48B3FBE3"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p w14:paraId="0E9EA58A"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7</w:t>
            </w:r>
          </w:p>
        </w:tc>
        <w:tc>
          <w:tcPr>
            <w:tcW w:w="2439" w:type="dxa"/>
            <w:tcBorders>
              <w:top w:val="single" w:sz="4" w:space="0" w:color="auto"/>
              <w:left w:val="single" w:sz="4" w:space="0" w:color="auto"/>
              <w:bottom w:val="single" w:sz="4" w:space="0" w:color="auto"/>
              <w:right w:val="single" w:sz="4" w:space="0" w:color="auto"/>
            </w:tcBorders>
            <w:hideMark/>
          </w:tcPr>
          <w:p w14:paraId="77415933"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Dovada înregistrării persoanei juridice, în conformitate cu prevederile legale din țara în care ofertantul este stabilit</w:t>
            </w:r>
          </w:p>
        </w:tc>
        <w:tc>
          <w:tcPr>
            <w:tcW w:w="11907" w:type="dxa"/>
            <w:tcBorders>
              <w:top w:val="single" w:sz="4" w:space="0" w:color="auto"/>
              <w:left w:val="single" w:sz="4" w:space="0" w:color="auto"/>
              <w:bottom w:val="single" w:sz="4" w:space="0" w:color="auto"/>
              <w:right w:val="single" w:sz="4" w:space="0" w:color="auto"/>
            </w:tcBorders>
            <w:hideMark/>
          </w:tcPr>
          <w:p w14:paraId="2107F0F7" w14:textId="77777777" w:rsidR="0038646A" w:rsidRPr="00E10359" w:rsidRDefault="0038646A" w:rsidP="00BD2B05">
            <w:pPr>
              <w:jc w:val="both"/>
              <w:rPr>
                <w:rFonts w:ascii="Times New Roman" w:hAnsi="Times New Roman"/>
                <w:sz w:val="23"/>
                <w:szCs w:val="23"/>
              </w:rPr>
            </w:pPr>
            <w:r w:rsidRPr="00E10359">
              <w:rPr>
                <w:rFonts w:ascii="Times New Roman" w:hAnsi="Times New Roman"/>
                <w:sz w:val="23"/>
                <w:szCs w:val="23"/>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r>
      <w:tr w:rsidR="0038646A" w:rsidRPr="00E10359" w14:paraId="72FA0F3F"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p w14:paraId="3BD30A3B"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8</w:t>
            </w:r>
          </w:p>
        </w:tc>
        <w:tc>
          <w:tcPr>
            <w:tcW w:w="2439" w:type="dxa"/>
            <w:tcBorders>
              <w:top w:val="single" w:sz="4" w:space="0" w:color="auto"/>
              <w:left w:val="single" w:sz="4" w:space="0" w:color="auto"/>
              <w:bottom w:val="single" w:sz="4" w:space="0" w:color="auto"/>
              <w:right w:val="single" w:sz="4" w:space="0" w:color="auto"/>
            </w:tcBorders>
            <w:hideMark/>
          </w:tcPr>
          <w:p w14:paraId="2A3C6050" w14:textId="77777777" w:rsidR="0038646A" w:rsidRPr="00E10359" w:rsidRDefault="0038646A" w:rsidP="00BD2B05">
            <w:pPr>
              <w:rPr>
                <w:rFonts w:ascii="Times New Roman" w:hAnsi="Times New Roman"/>
                <w:sz w:val="23"/>
                <w:szCs w:val="23"/>
              </w:rPr>
            </w:pPr>
            <w:r w:rsidRPr="00E10359">
              <w:rPr>
                <w:rFonts w:ascii="Times New Roman" w:hAnsi="Times New Roman"/>
              </w:rPr>
              <w:t>Lipsa restanțelor față de bugetul public național</w:t>
            </w:r>
          </w:p>
        </w:tc>
        <w:tc>
          <w:tcPr>
            <w:tcW w:w="11907" w:type="dxa"/>
            <w:tcBorders>
              <w:top w:val="single" w:sz="4" w:space="0" w:color="auto"/>
              <w:left w:val="single" w:sz="4" w:space="0" w:color="auto"/>
              <w:bottom w:val="single" w:sz="4" w:space="0" w:color="auto"/>
              <w:right w:val="single" w:sz="4" w:space="0" w:color="auto"/>
            </w:tcBorders>
            <w:hideMark/>
          </w:tcPr>
          <w:p w14:paraId="69479F99" w14:textId="77777777" w:rsidR="0038646A" w:rsidRPr="00E10359" w:rsidRDefault="0038646A" w:rsidP="00BD2B05">
            <w:pPr>
              <w:jc w:val="both"/>
              <w:rPr>
                <w:rFonts w:ascii="Times New Roman" w:hAnsi="Times New Roman"/>
              </w:rPr>
            </w:pPr>
            <w:r w:rsidRPr="00E10359">
              <w:rPr>
                <w:rFonts w:ascii="Times New Roman" w:hAnsi="Times New Roman"/>
              </w:rPr>
              <w:t xml:space="preserve">Îndeplinirea de către operatorii economici ofertanți a obligațiilor de plată a impozitelor, taxelor </w:t>
            </w:r>
            <w:proofErr w:type="spellStart"/>
            <w:r w:rsidRPr="00E10359">
              <w:rPr>
                <w:rFonts w:ascii="Times New Roman" w:hAnsi="Times New Roman"/>
              </w:rPr>
              <w:t>şi</w:t>
            </w:r>
            <w:proofErr w:type="spellEnd"/>
            <w:r w:rsidRPr="00E10359">
              <w:rPr>
                <w:rFonts w:ascii="Times New Roman" w:hAnsi="Times New Roman"/>
              </w:rPr>
              <w:t xml:space="preserve">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w:t>
            </w:r>
            <w:proofErr w:type="spellStart"/>
            <w:r w:rsidRPr="00E10359">
              <w:rPr>
                <w:rFonts w:ascii="Times New Roman" w:hAnsi="Times New Roman"/>
              </w:rPr>
              <w:t>şi</w:t>
            </w:r>
            <w:proofErr w:type="spellEnd"/>
            <w:r w:rsidRPr="00E10359">
              <w:rPr>
                <w:rFonts w:ascii="Times New Roman" w:hAnsi="Times New Roman"/>
              </w:rPr>
              <w:t xml:space="preserve">-a îndeplinit obligațiile de plată a impozitelor, taxelor </w:t>
            </w:r>
            <w:proofErr w:type="spellStart"/>
            <w:r w:rsidRPr="00E10359">
              <w:rPr>
                <w:rFonts w:ascii="Times New Roman" w:hAnsi="Times New Roman"/>
              </w:rPr>
              <w:t>şi</w:t>
            </w:r>
            <w:proofErr w:type="spellEnd"/>
            <w:r w:rsidRPr="00E10359">
              <w:rPr>
                <w:rFonts w:ascii="Times New Roman" w:hAnsi="Times New Roman"/>
              </w:rPr>
              <w:t xml:space="preserve"> contribuțiilor de asigurări sociale în conformitate cu prevederile legale în vigoare în Republica Moldova sau în </w:t>
            </w:r>
            <w:proofErr w:type="spellStart"/>
            <w:r w:rsidRPr="00E10359">
              <w:rPr>
                <w:rFonts w:ascii="Times New Roman" w:hAnsi="Times New Roman"/>
              </w:rPr>
              <w:t>ţara</w:t>
            </w:r>
            <w:proofErr w:type="spellEnd"/>
            <w:r w:rsidRPr="00E10359">
              <w:rPr>
                <w:rFonts w:ascii="Times New Roman" w:hAnsi="Times New Roman"/>
              </w:rPr>
              <w:t xml:space="preserve"> în care este stabilit.”</w:t>
            </w:r>
          </w:p>
          <w:p w14:paraId="7BC295CF" w14:textId="77777777" w:rsidR="0038646A" w:rsidRPr="00E10359" w:rsidRDefault="0038646A" w:rsidP="00BD2B05">
            <w:pPr>
              <w:jc w:val="both"/>
              <w:rPr>
                <w:rFonts w:ascii="Times New Roman" w:hAnsi="Times New Roman"/>
                <w:sz w:val="23"/>
                <w:szCs w:val="23"/>
              </w:rPr>
            </w:pPr>
            <w:r w:rsidRPr="00E10359">
              <w:rPr>
                <w:rFonts w:ascii="Times New Roman" w:hAnsi="Times New Roman"/>
              </w:rPr>
              <w:t>Notă! Se vor lua în calcul prevederile Codului fiscal privind cuantumul sumei neachitate a obligațiilor fiscale care se consideră restanță față de bugetul public național.</w:t>
            </w:r>
          </w:p>
        </w:tc>
      </w:tr>
      <w:tr w:rsidR="0038646A" w:rsidRPr="00E10359" w14:paraId="37A535F6"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tcPr>
          <w:p w14:paraId="7E27D733"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9</w:t>
            </w:r>
          </w:p>
        </w:tc>
        <w:tc>
          <w:tcPr>
            <w:tcW w:w="2439" w:type="dxa"/>
            <w:tcBorders>
              <w:top w:val="single" w:sz="4" w:space="0" w:color="auto"/>
              <w:left w:val="single" w:sz="4" w:space="0" w:color="auto"/>
              <w:bottom w:val="single" w:sz="4" w:space="0" w:color="auto"/>
              <w:right w:val="single" w:sz="4" w:space="0" w:color="auto"/>
            </w:tcBorders>
          </w:tcPr>
          <w:p w14:paraId="5977AE58"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Declarație privind existența</w:t>
            </w:r>
          </w:p>
          <w:p w14:paraId="5F6858AF"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transportului specializat</w:t>
            </w:r>
          </w:p>
        </w:tc>
        <w:tc>
          <w:tcPr>
            <w:tcW w:w="11907" w:type="dxa"/>
            <w:tcBorders>
              <w:top w:val="single" w:sz="4" w:space="0" w:color="auto"/>
              <w:left w:val="single" w:sz="4" w:space="0" w:color="auto"/>
              <w:bottom w:val="single" w:sz="4" w:space="0" w:color="auto"/>
              <w:right w:val="single" w:sz="4" w:space="0" w:color="auto"/>
            </w:tcBorders>
          </w:tcPr>
          <w:p w14:paraId="411F0EEF" w14:textId="77777777" w:rsidR="0038646A" w:rsidRPr="00E10359" w:rsidRDefault="0038646A" w:rsidP="00BD2B05">
            <w:pPr>
              <w:jc w:val="both"/>
              <w:rPr>
                <w:rFonts w:ascii="Times New Roman" w:hAnsi="Times New Roman"/>
                <w:lang w:val="en-US"/>
              </w:rPr>
            </w:pPr>
            <w:r w:rsidRPr="00E10359">
              <w:rPr>
                <w:rFonts w:ascii="Times New Roman" w:hAnsi="Times New Roman"/>
                <w:sz w:val="23"/>
                <w:szCs w:val="23"/>
              </w:rPr>
              <w:t xml:space="preserve">Declarație privind existența transportului specializat, </w:t>
            </w:r>
            <w:proofErr w:type="spellStart"/>
            <w:r w:rsidRPr="00E10359">
              <w:rPr>
                <w:rFonts w:ascii="Times New Roman" w:hAnsi="Times New Roman"/>
                <w:lang w:val="en-US"/>
              </w:rPr>
              <w:t>confirmată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prin</w:t>
            </w:r>
            <w:proofErr w:type="spellEnd"/>
            <w:r w:rsidRPr="00E10359">
              <w:rPr>
                <w:rFonts w:ascii="Times New Roman" w:hAnsi="Times New Roman"/>
                <w:lang w:val="en-US"/>
              </w:rPr>
              <w:t xml:space="preserve"> </w:t>
            </w:r>
            <w:proofErr w:type="spellStart"/>
            <w:r w:rsidRPr="00E10359">
              <w:rPr>
                <w:rFonts w:ascii="Times New Roman" w:hAnsi="Times New Roman"/>
                <w:lang w:val="en-US"/>
              </w:rPr>
              <w:t>aplicarea</w:t>
            </w:r>
            <w:proofErr w:type="spellEnd"/>
            <w:r w:rsidRPr="00E10359">
              <w:rPr>
                <w:rFonts w:ascii="Times New Roman" w:hAnsi="Times New Roman"/>
                <w:lang w:val="en-US"/>
              </w:rPr>
              <w:t xml:space="preserve"> </w:t>
            </w:r>
            <w:proofErr w:type="spellStart"/>
            <w:r w:rsidRPr="00E10359">
              <w:rPr>
                <w:rFonts w:ascii="Times New Roman" w:hAnsi="Times New Roman"/>
                <w:lang w:val="en-US"/>
              </w:rPr>
              <w:t>semnăturii</w:t>
            </w:r>
            <w:proofErr w:type="spellEnd"/>
            <w:r w:rsidRPr="00E10359">
              <w:rPr>
                <w:rFonts w:ascii="Times New Roman" w:hAnsi="Times New Roman"/>
                <w:lang w:val="en-US"/>
              </w:rPr>
              <w:t xml:space="preserve"> </w:t>
            </w:r>
            <w:proofErr w:type="spellStart"/>
            <w:r w:rsidRPr="00E10359">
              <w:rPr>
                <w:rFonts w:ascii="Times New Roman" w:hAnsi="Times New Roman"/>
                <w:lang w:val="en-US"/>
              </w:rPr>
              <w:t>electronice</w:t>
            </w:r>
            <w:proofErr w:type="spellEnd"/>
            <w:r w:rsidRPr="00E10359">
              <w:rPr>
                <w:rFonts w:ascii="Times New Roman" w:hAnsi="Times New Roman"/>
                <w:lang w:val="en-US"/>
              </w:rPr>
              <w:t xml:space="preserve"> de </w:t>
            </w:r>
            <w:proofErr w:type="spellStart"/>
            <w:r w:rsidRPr="00E10359">
              <w:rPr>
                <w:rFonts w:ascii="Times New Roman" w:hAnsi="Times New Roman"/>
                <w:lang w:val="en-US"/>
              </w:rPr>
              <w:t>către</w:t>
            </w:r>
            <w:proofErr w:type="spellEnd"/>
            <w:r w:rsidRPr="00E10359">
              <w:rPr>
                <w:rFonts w:ascii="Times New Roman" w:hAnsi="Times New Roman"/>
                <w:lang w:val="en-US"/>
              </w:rPr>
              <w:t xml:space="preserve"> </w:t>
            </w:r>
            <w:proofErr w:type="spellStart"/>
            <w:r w:rsidRPr="00E10359">
              <w:rPr>
                <w:rFonts w:ascii="Times New Roman" w:hAnsi="Times New Roman"/>
                <w:lang w:val="en-US"/>
              </w:rPr>
              <w:t>administratorul</w:t>
            </w:r>
            <w:proofErr w:type="spellEnd"/>
            <w:r w:rsidRPr="00E10359">
              <w:rPr>
                <w:rFonts w:ascii="Times New Roman" w:hAnsi="Times New Roman"/>
                <w:lang w:val="en-US"/>
              </w:rPr>
              <w:t xml:space="preserve"> </w:t>
            </w:r>
            <w:proofErr w:type="spellStart"/>
            <w:r w:rsidRPr="00E10359">
              <w:rPr>
                <w:rFonts w:ascii="Times New Roman" w:hAnsi="Times New Roman"/>
                <w:lang w:val="en-US"/>
              </w:rPr>
              <w:t>companiei</w:t>
            </w:r>
            <w:proofErr w:type="spellEnd"/>
            <w:r w:rsidRPr="00E10359">
              <w:rPr>
                <w:rFonts w:ascii="Times New Roman" w:hAnsi="Times New Roman"/>
                <w:lang w:val="en-US"/>
              </w:rPr>
              <w:t xml:space="preserve"> </w:t>
            </w:r>
            <w:proofErr w:type="spellStart"/>
            <w:r w:rsidRPr="00E10359">
              <w:rPr>
                <w:rFonts w:ascii="Times New Roman" w:hAnsi="Times New Roman"/>
                <w:lang w:val="en-US"/>
              </w:rPr>
              <w:t>indicat</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în</w:t>
            </w:r>
            <w:proofErr w:type="spellEnd"/>
            <w:r w:rsidRPr="00E10359">
              <w:rPr>
                <w:rFonts w:ascii="Times New Roman" w:hAnsi="Times New Roman"/>
                <w:lang w:val="en-US"/>
              </w:rPr>
              <w:t xml:space="preserve"> </w:t>
            </w:r>
            <w:proofErr w:type="spellStart"/>
            <w:r w:rsidRPr="00E10359">
              <w:rPr>
                <w:rFonts w:ascii="Times New Roman" w:hAnsi="Times New Roman"/>
                <w:lang w:val="en-US"/>
              </w:rPr>
              <w:t>Extrasul</w:t>
            </w:r>
            <w:proofErr w:type="spellEnd"/>
            <w:r w:rsidRPr="00E10359">
              <w:rPr>
                <w:rFonts w:ascii="Times New Roman" w:hAnsi="Times New Roman"/>
                <w:lang w:val="en-US"/>
              </w:rPr>
              <w:t xml:space="preserve"> </w:t>
            </w:r>
            <w:proofErr w:type="spellStart"/>
            <w:r w:rsidRPr="00E10359">
              <w:rPr>
                <w:rFonts w:ascii="Times New Roman" w:hAnsi="Times New Roman"/>
                <w:lang w:val="en-US"/>
              </w:rPr>
              <w:t>Registrului</w:t>
            </w:r>
            <w:proofErr w:type="spellEnd"/>
            <w:r w:rsidRPr="00E10359">
              <w:rPr>
                <w:rFonts w:ascii="Times New Roman" w:hAnsi="Times New Roman"/>
                <w:lang w:val="en-US"/>
              </w:rPr>
              <w:t xml:space="preserve"> de Stat al </w:t>
            </w:r>
            <w:proofErr w:type="spellStart"/>
            <w:r w:rsidRPr="00E10359">
              <w:rPr>
                <w:rFonts w:ascii="Times New Roman" w:hAnsi="Times New Roman"/>
                <w:lang w:val="en-US"/>
              </w:rPr>
              <w:t>persoanelor</w:t>
            </w:r>
            <w:proofErr w:type="spellEnd"/>
            <w:r w:rsidRPr="00E10359">
              <w:rPr>
                <w:rFonts w:ascii="Times New Roman" w:hAnsi="Times New Roman"/>
                <w:lang w:val="en-US"/>
              </w:rPr>
              <w:t xml:space="preserve"> </w:t>
            </w:r>
            <w:proofErr w:type="spellStart"/>
            <w:r w:rsidRPr="00E10359">
              <w:rPr>
                <w:rFonts w:ascii="Times New Roman" w:hAnsi="Times New Roman"/>
                <w:lang w:val="en-US"/>
              </w:rPr>
              <w:t>juridice</w:t>
            </w:r>
            <w:proofErr w:type="spellEnd"/>
            <w:r w:rsidRPr="00E10359">
              <w:rPr>
                <w:rFonts w:ascii="Times New Roman" w:hAnsi="Times New Roman"/>
                <w:lang w:val="en-US"/>
              </w:rPr>
              <w:t xml:space="preserve"> </w:t>
            </w:r>
            <w:proofErr w:type="spellStart"/>
            <w:r w:rsidRPr="00E10359">
              <w:rPr>
                <w:rFonts w:ascii="Times New Roman" w:hAnsi="Times New Roman"/>
                <w:lang w:val="en-US"/>
              </w:rPr>
              <w:t>sau</w:t>
            </w:r>
            <w:proofErr w:type="spellEnd"/>
            <w:r w:rsidRPr="00E10359">
              <w:rPr>
                <w:rFonts w:ascii="Times New Roman" w:hAnsi="Times New Roman"/>
                <w:lang w:val="en-US"/>
              </w:rPr>
              <w:t xml:space="preserve"> de </w:t>
            </w:r>
            <w:proofErr w:type="spellStart"/>
            <w:r w:rsidRPr="00E10359">
              <w:rPr>
                <w:rFonts w:ascii="Times New Roman" w:hAnsi="Times New Roman"/>
                <w:lang w:val="en-US"/>
              </w:rPr>
              <w:t>către</w:t>
            </w:r>
            <w:proofErr w:type="spellEnd"/>
            <w:r w:rsidRPr="00E10359">
              <w:rPr>
                <w:rFonts w:ascii="Times New Roman" w:hAnsi="Times New Roman"/>
                <w:lang w:val="en-US"/>
              </w:rPr>
              <w:t xml:space="preserve"> </w:t>
            </w:r>
            <w:proofErr w:type="spellStart"/>
            <w:r w:rsidRPr="00E10359">
              <w:rPr>
                <w:rFonts w:ascii="Times New Roman" w:hAnsi="Times New Roman"/>
                <w:lang w:val="en-US"/>
              </w:rPr>
              <w:t>persoana</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împuternicită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atât</w:t>
            </w:r>
            <w:proofErr w:type="spellEnd"/>
            <w:r w:rsidRPr="00E10359">
              <w:rPr>
                <w:rFonts w:ascii="Times New Roman" w:hAnsi="Times New Roman"/>
                <w:lang w:val="en-US"/>
              </w:rPr>
              <w:t xml:space="preserve"> </w:t>
            </w:r>
            <w:proofErr w:type="spellStart"/>
            <w:r w:rsidRPr="00E10359">
              <w:rPr>
                <w:rFonts w:ascii="Times New Roman" w:hAnsi="Times New Roman"/>
                <w:lang w:val="en-US"/>
              </w:rPr>
              <w:t>și</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în</w:t>
            </w:r>
            <w:proofErr w:type="spellEnd"/>
            <w:r w:rsidRPr="00E10359">
              <w:rPr>
                <w:rFonts w:ascii="Times New Roman" w:hAnsi="Times New Roman"/>
                <w:lang w:val="en-US"/>
              </w:rPr>
              <w:t xml:space="preserve"> </w:t>
            </w:r>
            <w:proofErr w:type="spellStart"/>
            <w:r w:rsidRPr="00E10359">
              <w:rPr>
                <w:rFonts w:ascii="Times New Roman" w:hAnsi="Times New Roman"/>
                <w:lang w:val="en-US"/>
              </w:rPr>
              <w:t>cazul</w:t>
            </w:r>
            <w:proofErr w:type="spellEnd"/>
            <w:r w:rsidRPr="00E10359">
              <w:rPr>
                <w:rFonts w:ascii="Times New Roman" w:hAnsi="Times New Roman"/>
                <w:lang w:val="en-US"/>
              </w:rPr>
              <w:t xml:space="preserve"> </w:t>
            </w:r>
            <w:proofErr w:type="spellStart"/>
            <w:r w:rsidRPr="00E10359">
              <w:rPr>
                <w:rFonts w:ascii="Times New Roman" w:hAnsi="Times New Roman"/>
                <w:lang w:val="en-US"/>
              </w:rPr>
              <w:t>delegării</w:t>
            </w:r>
            <w:proofErr w:type="spellEnd"/>
            <w:r w:rsidRPr="00E10359">
              <w:rPr>
                <w:rFonts w:ascii="Times New Roman" w:hAnsi="Times New Roman"/>
                <w:lang w:val="en-US"/>
              </w:rPr>
              <w:t xml:space="preserve"> </w:t>
            </w:r>
            <w:proofErr w:type="spellStart"/>
            <w:r w:rsidRPr="00E10359">
              <w:rPr>
                <w:rFonts w:ascii="Times New Roman" w:hAnsi="Times New Roman"/>
                <w:lang w:val="en-US"/>
              </w:rPr>
              <w:t>sau</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împuternicirii</w:t>
            </w:r>
            <w:proofErr w:type="spellEnd"/>
            <w:r w:rsidRPr="00E10359">
              <w:rPr>
                <w:rFonts w:ascii="Times New Roman" w:hAnsi="Times New Roman"/>
                <w:lang w:val="en-US"/>
              </w:rPr>
              <w:t xml:space="preserve"> </w:t>
            </w:r>
            <w:proofErr w:type="spellStart"/>
            <w:r w:rsidRPr="00E10359">
              <w:rPr>
                <w:rFonts w:ascii="Times New Roman" w:hAnsi="Times New Roman"/>
                <w:lang w:val="en-US"/>
              </w:rPr>
              <w:t>persoanei</w:t>
            </w:r>
            <w:proofErr w:type="spellEnd"/>
            <w:r w:rsidRPr="00E10359">
              <w:rPr>
                <w:rFonts w:ascii="Times New Roman" w:hAnsi="Times New Roman"/>
                <w:lang w:val="en-US"/>
              </w:rPr>
              <w:t xml:space="preserve">,  la </w:t>
            </w:r>
            <w:proofErr w:type="spellStart"/>
            <w:r w:rsidRPr="00E10359">
              <w:rPr>
                <w:rFonts w:ascii="Times New Roman" w:hAnsi="Times New Roman"/>
                <w:lang w:val="en-US"/>
              </w:rPr>
              <w:t>ofertă</w:t>
            </w:r>
            <w:proofErr w:type="spellEnd"/>
            <w:r w:rsidRPr="00E10359">
              <w:rPr>
                <w:rFonts w:ascii="Times New Roman" w:hAnsi="Times New Roman"/>
                <w:lang w:val="en-US"/>
              </w:rPr>
              <w:t xml:space="preserve"> se </w:t>
            </w:r>
            <w:proofErr w:type="spellStart"/>
            <w:r w:rsidRPr="00E10359">
              <w:rPr>
                <w:rFonts w:ascii="Times New Roman" w:hAnsi="Times New Roman"/>
                <w:lang w:val="en-US"/>
              </w:rPr>
              <w:t>anexează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actul</w:t>
            </w:r>
            <w:proofErr w:type="spellEnd"/>
            <w:r w:rsidRPr="00E10359">
              <w:rPr>
                <w:rFonts w:ascii="Times New Roman" w:hAnsi="Times New Roman"/>
                <w:lang w:val="en-US"/>
              </w:rPr>
              <w:t>/</w:t>
            </w:r>
            <w:proofErr w:type="spellStart"/>
            <w:r w:rsidRPr="00E10359">
              <w:rPr>
                <w:rFonts w:ascii="Times New Roman" w:hAnsi="Times New Roman"/>
                <w:lang w:val="en-US"/>
              </w:rPr>
              <w:t>documentul</w:t>
            </w:r>
            <w:proofErr w:type="spellEnd"/>
            <w:r w:rsidRPr="00E10359">
              <w:rPr>
                <w:rFonts w:ascii="Times New Roman" w:hAnsi="Times New Roman"/>
                <w:lang w:val="en-US"/>
              </w:rPr>
              <w:t xml:space="preserve"> de </w:t>
            </w:r>
            <w:proofErr w:type="spellStart"/>
            <w:r w:rsidRPr="00E10359">
              <w:rPr>
                <w:rFonts w:ascii="Times New Roman" w:hAnsi="Times New Roman"/>
                <w:lang w:val="en-US"/>
              </w:rPr>
              <w:t>împuternicire</w:t>
            </w:r>
            <w:proofErr w:type="spellEnd"/>
            <w:r w:rsidRPr="00E10359">
              <w:rPr>
                <w:rFonts w:ascii="Times New Roman" w:hAnsi="Times New Roman"/>
                <w:lang w:val="en-US"/>
              </w:rPr>
              <w:t>;</w:t>
            </w:r>
          </w:p>
          <w:p w14:paraId="5F8CCD1A" w14:textId="77777777" w:rsidR="0038646A" w:rsidRPr="00E10359" w:rsidRDefault="0038646A" w:rsidP="00BD2B05">
            <w:pPr>
              <w:jc w:val="both"/>
              <w:rPr>
                <w:rFonts w:ascii="Times New Roman" w:hAnsi="Times New Roman"/>
                <w:sz w:val="23"/>
                <w:szCs w:val="23"/>
                <w:lang w:val="en-US"/>
              </w:rPr>
            </w:pPr>
          </w:p>
        </w:tc>
      </w:tr>
      <w:tr w:rsidR="0038646A" w:rsidRPr="00E10359" w14:paraId="4991EE9A"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tcPr>
          <w:p w14:paraId="5813FE33"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10</w:t>
            </w:r>
          </w:p>
        </w:tc>
        <w:tc>
          <w:tcPr>
            <w:tcW w:w="2439" w:type="dxa"/>
            <w:tcBorders>
              <w:top w:val="single" w:sz="4" w:space="0" w:color="auto"/>
              <w:left w:val="single" w:sz="4" w:space="0" w:color="auto"/>
              <w:bottom w:val="single" w:sz="4" w:space="0" w:color="auto"/>
              <w:right w:val="single" w:sz="4" w:space="0" w:color="auto"/>
            </w:tcBorders>
          </w:tcPr>
          <w:p w14:paraId="120BD095" w14:textId="77777777" w:rsidR="0038646A" w:rsidRPr="00E10359" w:rsidRDefault="0038646A" w:rsidP="00BD2B05">
            <w:pPr>
              <w:rPr>
                <w:rFonts w:ascii="Times New Roman" w:hAnsi="Times New Roman"/>
                <w:sz w:val="23"/>
                <w:szCs w:val="23"/>
              </w:rPr>
            </w:pPr>
            <w:proofErr w:type="spellStart"/>
            <w:r w:rsidRPr="00E10359">
              <w:rPr>
                <w:rFonts w:ascii="Times New Roman" w:hAnsi="Times New Roman"/>
                <w:sz w:val="23"/>
                <w:szCs w:val="23"/>
              </w:rPr>
              <w:t>Licenţa</w:t>
            </w:r>
            <w:proofErr w:type="spellEnd"/>
            <w:r w:rsidRPr="00E10359">
              <w:rPr>
                <w:rFonts w:ascii="Times New Roman" w:hAnsi="Times New Roman"/>
                <w:sz w:val="23"/>
                <w:szCs w:val="23"/>
              </w:rPr>
              <w:t xml:space="preserve"> de activitate și anexa în cazul</w:t>
            </w:r>
          </w:p>
          <w:p w14:paraId="6A4DA6BD"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in care acest gen de activitate se</w:t>
            </w:r>
          </w:p>
          <w:p w14:paraId="40028CDB"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licențiază sau alt document ce</w:t>
            </w:r>
          </w:p>
          <w:p w14:paraId="3CE2927D"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confirmă dreptul de a presta astfel de serviciu, eliberat de organul abilitat.</w:t>
            </w:r>
          </w:p>
        </w:tc>
        <w:tc>
          <w:tcPr>
            <w:tcW w:w="11907" w:type="dxa"/>
            <w:tcBorders>
              <w:top w:val="single" w:sz="4" w:space="0" w:color="auto"/>
              <w:left w:val="single" w:sz="4" w:space="0" w:color="auto"/>
              <w:bottom w:val="single" w:sz="4" w:space="0" w:color="auto"/>
              <w:right w:val="single" w:sz="4" w:space="0" w:color="auto"/>
            </w:tcBorders>
          </w:tcPr>
          <w:p w14:paraId="5B1A9296" w14:textId="77777777" w:rsidR="0038646A" w:rsidRPr="00E10359" w:rsidRDefault="0038646A" w:rsidP="00BD2B05">
            <w:pPr>
              <w:jc w:val="both"/>
              <w:rPr>
                <w:rFonts w:ascii="Times New Roman" w:hAnsi="Times New Roman"/>
                <w:lang w:val="en-US"/>
              </w:rPr>
            </w:pPr>
            <w:proofErr w:type="spellStart"/>
            <w:r w:rsidRPr="00E10359">
              <w:rPr>
                <w:rFonts w:ascii="Times New Roman" w:hAnsi="Times New Roman"/>
                <w:lang w:val="en-US"/>
              </w:rPr>
              <w:t>Copie</w:t>
            </w:r>
            <w:proofErr w:type="spellEnd"/>
            <w:r w:rsidRPr="00E10359">
              <w:rPr>
                <w:rFonts w:ascii="Times New Roman" w:hAnsi="Times New Roman"/>
                <w:lang w:val="en-US"/>
              </w:rPr>
              <w:t>, (</w:t>
            </w:r>
            <w:proofErr w:type="spellStart"/>
            <w:r w:rsidRPr="00E10359">
              <w:rPr>
                <w:rFonts w:ascii="Times New Roman" w:hAnsi="Times New Roman"/>
                <w:lang w:val="en-US"/>
              </w:rPr>
              <w:t>dăcă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activitatea</w:t>
            </w:r>
            <w:proofErr w:type="spellEnd"/>
            <w:r w:rsidRPr="00E10359">
              <w:rPr>
                <w:rFonts w:ascii="Times New Roman" w:hAnsi="Times New Roman"/>
                <w:lang w:val="en-US"/>
              </w:rPr>
              <w:t xml:space="preserve"> se </w:t>
            </w:r>
            <w:proofErr w:type="spellStart"/>
            <w:r w:rsidRPr="00E10359">
              <w:rPr>
                <w:rFonts w:ascii="Times New Roman" w:hAnsi="Times New Roman"/>
                <w:lang w:val="en-US"/>
              </w:rPr>
              <w:t>licențiază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confirmată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prin</w:t>
            </w:r>
            <w:proofErr w:type="spellEnd"/>
            <w:r w:rsidRPr="00E10359">
              <w:rPr>
                <w:rFonts w:ascii="Times New Roman" w:hAnsi="Times New Roman"/>
                <w:lang w:val="en-US"/>
              </w:rPr>
              <w:t xml:space="preserve"> </w:t>
            </w:r>
            <w:proofErr w:type="spellStart"/>
            <w:r w:rsidRPr="00E10359">
              <w:rPr>
                <w:rFonts w:ascii="Times New Roman" w:hAnsi="Times New Roman"/>
                <w:lang w:val="en-US"/>
              </w:rPr>
              <w:t>aplicarea</w:t>
            </w:r>
            <w:proofErr w:type="spellEnd"/>
            <w:r w:rsidRPr="00E10359">
              <w:rPr>
                <w:rFonts w:ascii="Times New Roman" w:hAnsi="Times New Roman"/>
                <w:lang w:val="en-US"/>
              </w:rPr>
              <w:t xml:space="preserve"> </w:t>
            </w:r>
            <w:proofErr w:type="spellStart"/>
            <w:r w:rsidRPr="00E10359">
              <w:rPr>
                <w:rFonts w:ascii="Times New Roman" w:hAnsi="Times New Roman"/>
                <w:lang w:val="en-US"/>
              </w:rPr>
              <w:t>semnăturii</w:t>
            </w:r>
            <w:proofErr w:type="spellEnd"/>
            <w:r w:rsidRPr="00E10359">
              <w:rPr>
                <w:rFonts w:ascii="Times New Roman" w:hAnsi="Times New Roman"/>
                <w:lang w:val="en-US"/>
              </w:rPr>
              <w:t xml:space="preserve"> </w:t>
            </w:r>
            <w:proofErr w:type="spellStart"/>
            <w:r w:rsidRPr="00E10359">
              <w:rPr>
                <w:rFonts w:ascii="Times New Roman" w:hAnsi="Times New Roman"/>
                <w:lang w:val="en-US"/>
              </w:rPr>
              <w:t>electronice</w:t>
            </w:r>
            <w:proofErr w:type="spellEnd"/>
            <w:r w:rsidRPr="00E10359">
              <w:rPr>
                <w:rFonts w:ascii="Times New Roman" w:hAnsi="Times New Roman"/>
                <w:lang w:val="en-US"/>
              </w:rPr>
              <w:t xml:space="preserve"> de </w:t>
            </w:r>
            <w:proofErr w:type="spellStart"/>
            <w:r w:rsidRPr="00E10359">
              <w:rPr>
                <w:rFonts w:ascii="Times New Roman" w:hAnsi="Times New Roman"/>
                <w:lang w:val="en-US"/>
              </w:rPr>
              <w:t>către</w:t>
            </w:r>
            <w:proofErr w:type="spellEnd"/>
            <w:r w:rsidRPr="00E10359">
              <w:rPr>
                <w:rFonts w:ascii="Times New Roman" w:hAnsi="Times New Roman"/>
                <w:lang w:val="en-US"/>
              </w:rPr>
              <w:t xml:space="preserve"> </w:t>
            </w:r>
            <w:proofErr w:type="spellStart"/>
            <w:r w:rsidRPr="00E10359">
              <w:rPr>
                <w:rFonts w:ascii="Times New Roman" w:hAnsi="Times New Roman"/>
                <w:lang w:val="en-US"/>
              </w:rPr>
              <w:t>administratorul</w:t>
            </w:r>
            <w:proofErr w:type="spellEnd"/>
            <w:r w:rsidRPr="00E10359">
              <w:rPr>
                <w:rFonts w:ascii="Times New Roman" w:hAnsi="Times New Roman"/>
                <w:lang w:val="en-US"/>
              </w:rPr>
              <w:t xml:space="preserve"> </w:t>
            </w:r>
            <w:proofErr w:type="spellStart"/>
            <w:r w:rsidRPr="00E10359">
              <w:rPr>
                <w:rFonts w:ascii="Times New Roman" w:hAnsi="Times New Roman"/>
                <w:lang w:val="en-US"/>
              </w:rPr>
              <w:t>companiei</w:t>
            </w:r>
            <w:proofErr w:type="spellEnd"/>
            <w:r w:rsidRPr="00E10359">
              <w:rPr>
                <w:rFonts w:ascii="Times New Roman" w:hAnsi="Times New Roman"/>
                <w:lang w:val="en-US"/>
              </w:rPr>
              <w:t xml:space="preserve"> </w:t>
            </w:r>
            <w:proofErr w:type="spellStart"/>
            <w:r w:rsidRPr="00E10359">
              <w:rPr>
                <w:rFonts w:ascii="Times New Roman" w:hAnsi="Times New Roman"/>
                <w:lang w:val="en-US"/>
              </w:rPr>
              <w:t>indicat</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în</w:t>
            </w:r>
            <w:proofErr w:type="spellEnd"/>
            <w:r w:rsidRPr="00E10359">
              <w:rPr>
                <w:rFonts w:ascii="Times New Roman" w:hAnsi="Times New Roman"/>
                <w:lang w:val="en-US"/>
              </w:rPr>
              <w:t xml:space="preserve"> </w:t>
            </w:r>
            <w:proofErr w:type="spellStart"/>
            <w:r w:rsidRPr="00E10359">
              <w:rPr>
                <w:rFonts w:ascii="Times New Roman" w:hAnsi="Times New Roman"/>
                <w:lang w:val="en-US"/>
              </w:rPr>
              <w:t>Extrasul</w:t>
            </w:r>
            <w:proofErr w:type="spellEnd"/>
            <w:r w:rsidRPr="00E10359">
              <w:rPr>
                <w:rFonts w:ascii="Times New Roman" w:hAnsi="Times New Roman"/>
                <w:lang w:val="en-US"/>
              </w:rPr>
              <w:t xml:space="preserve"> </w:t>
            </w:r>
            <w:proofErr w:type="spellStart"/>
            <w:r w:rsidRPr="00E10359">
              <w:rPr>
                <w:rFonts w:ascii="Times New Roman" w:hAnsi="Times New Roman"/>
                <w:lang w:val="en-US"/>
              </w:rPr>
              <w:t>Registrului</w:t>
            </w:r>
            <w:proofErr w:type="spellEnd"/>
            <w:r w:rsidRPr="00E10359">
              <w:rPr>
                <w:rFonts w:ascii="Times New Roman" w:hAnsi="Times New Roman"/>
                <w:lang w:val="en-US"/>
              </w:rPr>
              <w:t xml:space="preserve"> de Stat al </w:t>
            </w:r>
            <w:proofErr w:type="spellStart"/>
            <w:r w:rsidRPr="00E10359">
              <w:rPr>
                <w:rFonts w:ascii="Times New Roman" w:hAnsi="Times New Roman"/>
                <w:lang w:val="en-US"/>
              </w:rPr>
              <w:t>persoanelor</w:t>
            </w:r>
            <w:proofErr w:type="spellEnd"/>
            <w:r w:rsidRPr="00E10359">
              <w:rPr>
                <w:rFonts w:ascii="Times New Roman" w:hAnsi="Times New Roman"/>
                <w:lang w:val="en-US"/>
              </w:rPr>
              <w:t xml:space="preserve"> </w:t>
            </w:r>
            <w:proofErr w:type="spellStart"/>
            <w:r w:rsidRPr="00E10359">
              <w:rPr>
                <w:rFonts w:ascii="Times New Roman" w:hAnsi="Times New Roman"/>
                <w:lang w:val="en-US"/>
              </w:rPr>
              <w:t>juridice</w:t>
            </w:r>
            <w:proofErr w:type="spellEnd"/>
            <w:r w:rsidRPr="00E10359">
              <w:rPr>
                <w:rFonts w:ascii="Times New Roman" w:hAnsi="Times New Roman"/>
                <w:lang w:val="en-US"/>
              </w:rPr>
              <w:t xml:space="preserve"> </w:t>
            </w:r>
            <w:proofErr w:type="spellStart"/>
            <w:r w:rsidRPr="00E10359">
              <w:rPr>
                <w:rFonts w:ascii="Times New Roman" w:hAnsi="Times New Roman"/>
                <w:lang w:val="en-US"/>
              </w:rPr>
              <w:t>sau</w:t>
            </w:r>
            <w:proofErr w:type="spellEnd"/>
            <w:r w:rsidRPr="00E10359">
              <w:rPr>
                <w:rFonts w:ascii="Times New Roman" w:hAnsi="Times New Roman"/>
                <w:lang w:val="en-US"/>
              </w:rPr>
              <w:t xml:space="preserve"> de </w:t>
            </w:r>
            <w:proofErr w:type="spellStart"/>
            <w:r w:rsidRPr="00E10359">
              <w:rPr>
                <w:rFonts w:ascii="Times New Roman" w:hAnsi="Times New Roman"/>
                <w:lang w:val="en-US"/>
              </w:rPr>
              <w:t>către</w:t>
            </w:r>
            <w:proofErr w:type="spellEnd"/>
            <w:r w:rsidRPr="00E10359">
              <w:rPr>
                <w:rFonts w:ascii="Times New Roman" w:hAnsi="Times New Roman"/>
                <w:lang w:val="en-US"/>
              </w:rPr>
              <w:t xml:space="preserve"> </w:t>
            </w:r>
            <w:proofErr w:type="spellStart"/>
            <w:r w:rsidRPr="00E10359">
              <w:rPr>
                <w:rFonts w:ascii="Times New Roman" w:hAnsi="Times New Roman"/>
                <w:lang w:val="en-US"/>
              </w:rPr>
              <w:t>persoana</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împuternicită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atât</w:t>
            </w:r>
            <w:proofErr w:type="spellEnd"/>
            <w:r w:rsidRPr="00E10359">
              <w:rPr>
                <w:rFonts w:ascii="Times New Roman" w:hAnsi="Times New Roman"/>
                <w:lang w:val="en-US"/>
              </w:rPr>
              <w:t xml:space="preserve"> </w:t>
            </w:r>
            <w:proofErr w:type="spellStart"/>
            <w:r w:rsidRPr="00E10359">
              <w:rPr>
                <w:rFonts w:ascii="Times New Roman" w:hAnsi="Times New Roman"/>
                <w:lang w:val="en-US"/>
              </w:rPr>
              <w:t>și</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în</w:t>
            </w:r>
            <w:proofErr w:type="spellEnd"/>
            <w:r w:rsidRPr="00E10359">
              <w:rPr>
                <w:rFonts w:ascii="Times New Roman" w:hAnsi="Times New Roman"/>
                <w:lang w:val="en-US"/>
              </w:rPr>
              <w:t xml:space="preserve"> </w:t>
            </w:r>
            <w:proofErr w:type="spellStart"/>
            <w:r w:rsidRPr="00E10359">
              <w:rPr>
                <w:rFonts w:ascii="Times New Roman" w:hAnsi="Times New Roman"/>
                <w:lang w:val="en-US"/>
              </w:rPr>
              <w:t>cazul</w:t>
            </w:r>
            <w:proofErr w:type="spellEnd"/>
            <w:r w:rsidRPr="00E10359">
              <w:rPr>
                <w:rFonts w:ascii="Times New Roman" w:hAnsi="Times New Roman"/>
                <w:lang w:val="en-US"/>
              </w:rPr>
              <w:t xml:space="preserve"> </w:t>
            </w:r>
            <w:proofErr w:type="spellStart"/>
            <w:r w:rsidRPr="00E10359">
              <w:rPr>
                <w:rFonts w:ascii="Times New Roman" w:hAnsi="Times New Roman"/>
                <w:lang w:val="en-US"/>
              </w:rPr>
              <w:t>delegării</w:t>
            </w:r>
            <w:proofErr w:type="spellEnd"/>
            <w:r w:rsidRPr="00E10359">
              <w:rPr>
                <w:rFonts w:ascii="Times New Roman" w:hAnsi="Times New Roman"/>
                <w:lang w:val="en-US"/>
              </w:rPr>
              <w:t xml:space="preserve"> </w:t>
            </w:r>
            <w:proofErr w:type="spellStart"/>
            <w:r w:rsidRPr="00E10359">
              <w:rPr>
                <w:rFonts w:ascii="Times New Roman" w:hAnsi="Times New Roman"/>
                <w:lang w:val="en-US"/>
              </w:rPr>
              <w:t>sau</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împuternicirii</w:t>
            </w:r>
            <w:proofErr w:type="spellEnd"/>
            <w:r w:rsidRPr="00E10359">
              <w:rPr>
                <w:rFonts w:ascii="Times New Roman" w:hAnsi="Times New Roman"/>
                <w:lang w:val="en-US"/>
              </w:rPr>
              <w:t xml:space="preserve"> </w:t>
            </w:r>
            <w:proofErr w:type="spellStart"/>
            <w:r w:rsidRPr="00E10359">
              <w:rPr>
                <w:rFonts w:ascii="Times New Roman" w:hAnsi="Times New Roman"/>
                <w:lang w:val="en-US"/>
              </w:rPr>
              <w:t>persoanei</w:t>
            </w:r>
            <w:proofErr w:type="spellEnd"/>
            <w:r w:rsidRPr="00E10359">
              <w:rPr>
                <w:rFonts w:ascii="Times New Roman" w:hAnsi="Times New Roman"/>
                <w:lang w:val="en-US"/>
              </w:rPr>
              <w:t xml:space="preserve">, la </w:t>
            </w:r>
            <w:proofErr w:type="spellStart"/>
            <w:r w:rsidRPr="00E10359">
              <w:rPr>
                <w:rFonts w:ascii="Times New Roman" w:hAnsi="Times New Roman"/>
                <w:lang w:val="en-US"/>
              </w:rPr>
              <w:t>ofertă</w:t>
            </w:r>
            <w:proofErr w:type="spellEnd"/>
            <w:r w:rsidRPr="00E10359">
              <w:rPr>
                <w:rFonts w:ascii="Times New Roman" w:hAnsi="Times New Roman"/>
                <w:lang w:val="en-US"/>
              </w:rPr>
              <w:t xml:space="preserve"> se </w:t>
            </w:r>
            <w:proofErr w:type="spellStart"/>
            <w:r w:rsidRPr="00E10359">
              <w:rPr>
                <w:rFonts w:ascii="Times New Roman" w:hAnsi="Times New Roman"/>
                <w:lang w:val="en-US"/>
              </w:rPr>
              <w:t>anexează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actul</w:t>
            </w:r>
            <w:proofErr w:type="spellEnd"/>
            <w:r w:rsidRPr="00E10359">
              <w:rPr>
                <w:rFonts w:ascii="Times New Roman" w:hAnsi="Times New Roman"/>
                <w:lang w:val="en-US"/>
              </w:rPr>
              <w:t>/</w:t>
            </w:r>
            <w:proofErr w:type="spellStart"/>
            <w:r w:rsidRPr="00E10359">
              <w:rPr>
                <w:rFonts w:ascii="Times New Roman" w:hAnsi="Times New Roman"/>
                <w:lang w:val="en-US"/>
              </w:rPr>
              <w:t>documentul</w:t>
            </w:r>
            <w:proofErr w:type="spellEnd"/>
            <w:r w:rsidRPr="00E10359">
              <w:rPr>
                <w:rFonts w:ascii="Times New Roman" w:hAnsi="Times New Roman"/>
                <w:lang w:val="en-US"/>
              </w:rPr>
              <w:t xml:space="preserve"> de </w:t>
            </w:r>
            <w:proofErr w:type="spellStart"/>
            <w:r w:rsidRPr="00E10359">
              <w:rPr>
                <w:rFonts w:ascii="Times New Roman" w:hAnsi="Times New Roman"/>
                <w:lang w:val="en-US"/>
              </w:rPr>
              <w:t>împuternicire</w:t>
            </w:r>
            <w:proofErr w:type="spellEnd"/>
            <w:r w:rsidRPr="00E10359">
              <w:rPr>
                <w:rFonts w:ascii="Times New Roman" w:hAnsi="Times New Roman"/>
                <w:lang w:val="en-US"/>
              </w:rPr>
              <w:t>;</w:t>
            </w:r>
          </w:p>
          <w:p w14:paraId="257661C8" w14:textId="77777777" w:rsidR="0038646A" w:rsidRPr="00E10359" w:rsidRDefault="0038646A" w:rsidP="00BD2B05">
            <w:pPr>
              <w:jc w:val="both"/>
              <w:rPr>
                <w:rFonts w:ascii="Times New Roman" w:hAnsi="Times New Roman"/>
                <w:sz w:val="23"/>
                <w:szCs w:val="23"/>
                <w:lang w:val="en-US"/>
              </w:rPr>
            </w:pPr>
          </w:p>
        </w:tc>
      </w:tr>
      <w:tr w:rsidR="0038646A" w:rsidRPr="00E10359" w14:paraId="3EB197FD"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tcPr>
          <w:p w14:paraId="7E7B6594"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11</w:t>
            </w:r>
          </w:p>
          <w:p w14:paraId="5EF4E496" w14:textId="77777777" w:rsidR="0038646A" w:rsidRPr="00E10359" w:rsidRDefault="0038646A" w:rsidP="00BD2B05">
            <w:pPr>
              <w:rPr>
                <w:rFonts w:ascii="Times New Roman" w:hAnsi="Times New Roman"/>
                <w:sz w:val="23"/>
                <w:szCs w:val="23"/>
              </w:rPr>
            </w:pPr>
          </w:p>
        </w:tc>
        <w:tc>
          <w:tcPr>
            <w:tcW w:w="2439" w:type="dxa"/>
            <w:tcBorders>
              <w:top w:val="single" w:sz="4" w:space="0" w:color="auto"/>
              <w:left w:val="single" w:sz="4" w:space="0" w:color="auto"/>
              <w:bottom w:val="single" w:sz="4" w:space="0" w:color="auto"/>
              <w:right w:val="single" w:sz="4" w:space="0" w:color="auto"/>
            </w:tcBorders>
          </w:tcPr>
          <w:p w14:paraId="73F23837"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Autorizație de la Ministerul Mediului</w:t>
            </w:r>
          </w:p>
        </w:tc>
        <w:tc>
          <w:tcPr>
            <w:tcW w:w="11907" w:type="dxa"/>
            <w:tcBorders>
              <w:top w:val="single" w:sz="4" w:space="0" w:color="auto"/>
              <w:left w:val="single" w:sz="4" w:space="0" w:color="auto"/>
              <w:bottom w:val="single" w:sz="4" w:space="0" w:color="auto"/>
              <w:right w:val="single" w:sz="4" w:space="0" w:color="auto"/>
            </w:tcBorders>
          </w:tcPr>
          <w:p w14:paraId="2E637B23" w14:textId="77777777" w:rsidR="0038646A" w:rsidRPr="00E10359" w:rsidRDefault="0038646A" w:rsidP="00BD2B05">
            <w:pPr>
              <w:jc w:val="both"/>
              <w:rPr>
                <w:rFonts w:ascii="Times New Roman" w:hAnsi="Times New Roman"/>
                <w:lang w:val="en-US"/>
              </w:rPr>
            </w:pPr>
            <w:proofErr w:type="spellStart"/>
            <w:r w:rsidRPr="00E10359">
              <w:rPr>
                <w:rFonts w:ascii="Times New Roman" w:hAnsi="Times New Roman"/>
                <w:lang w:val="en-US"/>
              </w:rPr>
              <w:t>copie</w:t>
            </w:r>
            <w:proofErr w:type="spellEnd"/>
            <w:r w:rsidRPr="00E10359">
              <w:rPr>
                <w:rFonts w:ascii="Times New Roman" w:hAnsi="Times New Roman"/>
                <w:lang w:val="en-US"/>
              </w:rPr>
              <w:t xml:space="preserve"> </w:t>
            </w:r>
            <w:proofErr w:type="spellStart"/>
            <w:r w:rsidRPr="00E10359">
              <w:rPr>
                <w:rFonts w:ascii="Times New Roman" w:hAnsi="Times New Roman"/>
                <w:lang w:val="en-US"/>
              </w:rPr>
              <w:t>confirmată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prin</w:t>
            </w:r>
            <w:proofErr w:type="spellEnd"/>
            <w:r w:rsidRPr="00E10359">
              <w:rPr>
                <w:rFonts w:ascii="Times New Roman" w:hAnsi="Times New Roman"/>
                <w:lang w:val="en-US"/>
              </w:rPr>
              <w:t xml:space="preserve"> </w:t>
            </w:r>
            <w:proofErr w:type="spellStart"/>
            <w:r w:rsidRPr="00E10359">
              <w:rPr>
                <w:rFonts w:ascii="Times New Roman" w:hAnsi="Times New Roman"/>
                <w:lang w:val="en-US"/>
              </w:rPr>
              <w:t>aplicarea</w:t>
            </w:r>
            <w:proofErr w:type="spellEnd"/>
            <w:r w:rsidRPr="00E10359">
              <w:rPr>
                <w:rFonts w:ascii="Times New Roman" w:hAnsi="Times New Roman"/>
                <w:lang w:val="en-US"/>
              </w:rPr>
              <w:t xml:space="preserve"> </w:t>
            </w:r>
            <w:proofErr w:type="spellStart"/>
            <w:r w:rsidRPr="00E10359">
              <w:rPr>
                <w:rFonts w:ascii="Times New Roman" w:hAnsi="Times New Roman"/>
                <w:lang w:val="en-US"/>
              </w:rPr>
              <w:t>semnăturii</w:t>
            </w:r>
            <w:proofErr w:type="spellEnd"/>
            <w:r w:rsidRPr="00E10359">
              <w:rPr>
                <w:rFonts w:ascii="Times New Roman" w:hAnsi="Times New Roman"/>
                <w:lang w:val="en-US"/>
              </w:rPr>
              <w:t xml:space="preserve"> </w:t>
            </w:r>
            <w:proofErr w:type="spellStart"/>
            <w:r w:rsidRPr="00E10359">
              <w:rPr>
                <w:rFonts w:ascii="Times New Roman" w:hAnsi="Times New Roman"/>
                <w:lang w:val="en-US"/>
              </w:rPr>
              <w:t>electronice</w:t>
            </w:r>
            <w:proofErr w:type="spellEnd"/>
            <w:r w:rsidRPr="00E10359">
              <w:rPr>
                <w:rFonts w:ascii="Times New Roman" w:hAnsi="Times New Roman"/>
                <w:lang w:val="en-US"/>
              </w:rPr>
              <w:t xml:space="preserve"> de </w:t>
            </w:r>
            <w:proofErr w:type="spellStart"/>
            <w:r w:rsidRPr="00E10359">
              <w:rPr>
                <w:rFonts w:ascii="Times New Roman" w:hAnsi="Times New Roman"/>
                <w:lang w:val="en-US"/>
              </w:rPr>
              <w:t>către</w:t>
            </w:r>
            <w:proofErr w:type="spellEnd"/>
            <w:r w:rsidRPr="00E10359">
              <w:rPr>
                <w:rFonts w:ascii="Times New Roman" w:hAnsi="Times New Roman"/>
                <w:lang w:val="en-US"/>
              </w:rPr>
              <w:t xml:space="preserve"> </w:t>
            </w:r>
            <w:proofErr w:type="spellStart"/>
            <w:r w:rsidRPr="00E10359">
              <w:rPr>
                <w:rFonts w:ascii="Times New Roman" w:hAnsi="Times New Roman"/>
                <w:lang w:val="en-US"/>
              </w:rPr>
              <w:t>administratorul</w:t>
            </w:r>
            <w:proofErr w:type="spellEnd"/>
            <w:r w:rsidRPr="00E10359">
              <w:rPr>
                <w:rFonts w:ascii="Times New Roman" w:hAnsi="Times New Roman"/>
                <w:lang w:val="en-US"/>
              </w:rPr>
              <w:t xml:space="preserve"> </w:t>
            </w:r>
            <w:proofErr w:type="spellStart"/>
            <w:r w:rsidRPr="00E10359">
              <w:rPr>
                <w:rFonts w:ascii="Times New Roman" w:hAnsi="Times New Roman"/>
                <w:lang w:val="en-US"/>
              </w:rPr>
              <w:t>companiei</w:t>
            </w:r>
            <w:proofErr w:type="spellEnd"/>
            <w:r w:rsidRPr="00E10359">
              <w:rPr>
                <w:rFonts w:ascii="Times New Roman" w:hAnsi="Times New Roman"/>
                <w:lang w:val="en-US"/>
              </w:rPr>
              <w:t xml:space="preserve"> </w:t>
            </w:r>
            <w:proofErr w:type="spellStart"/>
            <w:r w:rsidRPr="00E10359">
              <w:rPr>
                <w:rFonts w:ascii="Times New Roman" w:hAnsi="Times New Roman"/>
                <w:lang w:val="en-US"/>
              </w:rPr>
              <w:t>indicat</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în</w:t>
            </w:r>
            <w:proofErr w:type="spellEnd"/>
            <w:r w:rsidRPr="00E10359">
              <w:rPr>
                <w:rFonts w:ascii="Times New Roman" w:hAnsi="Times New Roman"/>
                <w:lang w:val="en-US"/>
              </w:rPr>
              <w:t xml:space="preserve"> </w:t>
            </w:r>
            <w:proofErr w:type="spellStart"/>
            <w:r w:rsidRPr="00E10359">
              <w:rPr>
                <w:rFonts w:ascii="Times New Roman" w:hAnsi="Times New Roman"/>
                <w:lang w:val="en-US"/>
              </w:rPr>
              <w:t>Extrasul</w:t>
            </w:r>
            <w:proofErr w:type="spellEnd"/>
            <w:r w:rsidRPr="00E10359">
              <w:rPr>
                <w:rFonts w:ascii="Times New Roman" w:hAnsi="Times New Roman"/>
                <w:lang w:val="en-US"/>
              </w:rPr>
              <w:t xml:space="preserve"> </w:t>
            </w:r>
            <w:proofErr w:type="spellStart"/>
            <w:r w:rsidRPr="00E10359">
              <w:rPr>
                <w:rFonts w:ascii="Times New Roman" w:hAnsi="Times New Roman"/>
                <w:lang w:val="en-US"/>
              </w:rPr>
              <w:t>Registrului</w:t>
            </w:r>
            <w:proofErr w:type="spellEnd"/>
            <w:r w:rsidRPr="00E10359">
              <w:rPr>
                <w:rFonts w:ascii="Times New Roman" w:hAnsi="Times New Roman"/>
                <w:lang w:val="en-US"/>
              </w:rPr>
              <w:t xml:space="preserve"> de Stat al </w:t>
            </w:r>
            <w:proofErr w:type="spellStart"/>
            <w:r w:rsidRPr="00E10359">
              <w:rPr>
                <w:rFonts w:ascii="Times New Roman" w:hAnsi="Times New Roman"/>
                <w:lang w:val="en-US"/>
              </w:rPr>
              <w:t>persoanelor</w:t>
            </w:r>
            <w:proofErr w:type="spellEnd"/>
            <w:r w:rsidRPr="00E10359">
              <w:rPr>
                <w:rFonts w:ascii="Times New Roman" w:hAnsi="Times New Roman"/>
                <w:lang w:val="en-US"/>
              </w:rPr>
              <w:t xml:space="preserve"> </w:t>
            </w:r>
            <w:proofErr w:type="spellStart"/>
            <w:r w:rsidRPr="00E10359">
              <w:rPr>
                <w:rFonts w:ascii="Times New Roman" w:hAnsi="Times New Roman"/>
                <w:lang w:val="en-US"/>
              </w:rPr>
              <w:t>juridice</w:t>
            </w:r>
            <w:proofErr w:type="spellEnd"/>
            <w:r w:rsidRPr="00E10359">
              <w:rPr>
                <w:rFonts w:ascii="Times New Roman" w:hAnsi="Times New Roman"/>
                <w:lang w:val="en-US"/>
              </w:rPr>
              <w:t xml:space="preserve"> </w:t>
            </w:r>
            <w:proofErr w:type="spellStart"/>
            <w:r w:rsidRPr="00E10359">
              <w:rPr>
                <w:rFonts w:ascii="Times New Roman" w:hAnsi="Times New Roman"/>
                <w:lang w:val="en-US"/>
              </w:rPr>
              <w:t>sau</w:t>
            </w:r>
            <w:proofErr w:type="spellEnd"/>
            <w:r w:rsidRPr="00E10359">
              <w:rPr>
                <w:rFonts w:ascii="Times New Roman" w:hAnsi="Times New Roman"/>
                <w:lang w:val="en-US"/>
              </w:rPr>
              <w:t xml:space="preserve"> de </w:t>
            </w:r>
            <w:proofErr w:type="spellStart"/>
            <w:r w:rsidRPr="00E10359">
              <w:rPr>
                <w:rFonts w:ascii="Times New Roman" w:hAnsi="Times New Roman"/>
                <w:lang w:val="en-US"/>
              </w:rPr>
              <w:t>către</w:t>
            </w:r>
            <w:proofErr w:type="spellEnd"/>
            <w:r w:rsidRPr="00E10359">
              <w:rPr>
                <w:rFonts w:ascii="Times New Roman" w:hAnsi="Times New Roman"/>
                <w:lang w:val="en-US"/>
              </w:rPr>
              <w:t xml:space="preserve"> </w:t>
            </w:r>
            <w:proofErr w:type="spellStart"/>
            <w:r w:rsidRPr="00E10359">
              <w:rPr>
                <w:rFonts w:ascii="Times New Roman" w:hAnsi="Times New Roman"/>
                <w:lang w:val="en-US"/>
              </w:rPr>
              <w:t>persoana</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împuternicită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atât</w:t>
            </w:r>
            <w:proofErr w:type="spellEnd"/>
            <w:r w:rsidRPr="00E10359">
              <w:rPr>
                <w:rFonts w:ascii="Times New Roman" w:hAnsi="Times New Roman"/>
                <w:lang w:val="en-US"/>
              </w:rPr>
              <w:t xml:space="preserve"> </w:t>
            </w:r>
            <w:proofErr w:type="spellStart"/>
            <w:r w:rsidRPr="00E10359">
              <w:rPr>
                <w:rFonts w:ascii="Times New Roman" w:hAnsi="Times New Roman"/>
                <w:lang w:val="en-US"/>
              </w:rPr>
              <w:t>și</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în</w:t>
            </w:r>
            <w:proofErr w:type="spellEnd"/>
            <w:r w:rsidRPr="00E10359">
              <w:rPr>
                <w:rFonts w:ascii="Times New Roman" w:hAnsi="Times New Roman"/>
                <w:lang w:val="en-US"/>
              </w:rPr>
              <w:t xml:space="preserve"> </w:t>
            </w:r>
            <w:proofErr w:type="spellStart"/>
            <w:r w:rsidRPr="00E10359">
              <w:rPr>
                <w:rFonts w:ascii="Times New Roman" w:hAnsi="Times New Roman"/>
                <w:lang w:val="en-US"/>
              </w:rPr>
              <w:t>cazul</w:t>
            </w:r>
            <w:proofErr w:type="spellEnd"/>
            <w:r w:rsidRPr="00E10359">
              <w:rPr>
                <w:rFonts w:ascii="Times New Roman" w:hAnsi="Times New Roman"/>
                <w:lang w:val="en-US"/>
              </w:rPr>
              <w:t xml:space="preserve"> </w:t>
            </w:r>
            <w:proofErr w:type="spellStart"/>
            <w:r w:rsidRPr="00E10359">
              <w:rPr>
                <w:rFonts w:ascii="Times New Roman" w:hAnsi="Times New Roman"/>
                <w:lang w:val="en-US"/>
              </w:rPr>
              <w:t>delegării</w:t>
            </w:r>
            <w:proofErr w:type="spellEnd"/>
            <w:r w:rsidRPr="00E10359">
              <w:rPr>
                <w:rFonts w:ascii="Times New Roman" w:hAnsi="Times New Roman"/>
                <w:lang w:val="en-US"/>
              </w:rPr>
              <w:t xml:space="preserve"> </w:t>
            </w:r>
            <w:proofErr w:type="spellStart"/>
            <w:r w:rsidRPr="00E10359">
              <w:rPr>
                <w:rFonts w:ascii="Times New Roman" w:hAnsi="Times New Roman"/>
                <w:lang w:val="en-US"/>
              </w:rPr>
              <w:t>sau</w:t>
            </w:r>
            <w:proofErr w:type="spellEnd"/>
            <w:r w:rsidRPr="00E10359">
              <w:rPr>
                <w:rFonts w:ascii="Times New Roman" w:hAnsi="Times New Roman"/>
                <w:lang w:val="en-US"/>
              </w:rPr>
              <w:t xml:space="preserve"> </w:t>
            </w:r>
            <w:proofErr w:type="spellStart"/>
            <w:r w:rsidRPr="00E10359">
              <w:rPr>
                <w:rFonts w:ascii="Times New Roman" w:hAnsi="Times New Roman"/>
                <w:lang w:val="en-US"/>
              </w:rPr>
              <w:t>împuternicirii</w:t>
            </w:r>
            <w:proofErr w:type="spellEnd"/>
            <w:r w:rsidRPr="00E10359">
              <w:rPr>
                <w:rFonts w:ascii="Times New Roman" w:hAnsi="Times New Roman"/>
                <w:lang w:val="en-US"/>
              </w:rPr>
              <w:t xml:space="preserve"> </w:t>
            </w:r>
            <w:proofErr w:type="spellStart"/>
            <w:r w:rsidRPr="00E10359">
              <w:rPr>
                <w:rFonts w:ascii="Times New Roman" w:hAnsi="Times New Roman"/>
                <w:lang w:val="en-US"/>
              </w:rPr>
              <w:t>persoanei</w:t>
            </w:r>
            <w:proofErr w:type="spellEnd"/>
            <w:r w:rsidRPr="00E10359">
              <w:rPr>
                <w:rFonts w:ascii="Times New Roman" w:hAnsi="Times New Roman"/>
                <w:lang w:val="en-US"/>
              </w:rPr>
              <w:t xml:space="preserve">, la </w:t>
            </w:r>
            <w:proofErr w:type="spellStart"/>
            <w:r w:rsidRPr="00E10359">
              <w:rPr>
                <w:rFonts w:ascii="Times New Roman" w:hAnsi="Times New Roman"/>
                <w:lang w:val="en-US"/>
              </w:rPr>
              <w:t>ofertă</w:t>
            </w:r>
            <w:proofErr w:type="spellEnd"/>
            <w:r w:rsidRPr="00E10359">
              <w:rPr>
                <w:rFonts w:ascii="Times New Roman" w:hAnsi="Times New Roman"/>
                <w:lang w:val="en-US"/>
              </w:rPr>
              <w:t xml:space="preserve"> se </w:t>
            </w:r>
            <w:proofErr w:type="spellStart"/>
            <w:r w:rsidRPr="00E10359">
              <w:rPr>
                <w:rFonts w:ascii="Times New Roman" w:hAnsi="Times New Roman"/>
                <w:lang w:val="en-US"/>
              </w:rPr>
              <w:t>anexează</w:t>
            </w:r>
            <w:proofErr w:type="spellEnd"/>
            <w:r w:rsidRPr="00E10359">
              <w:rPr>
                <w:rFonts w:ascii="Times New Roman" w:hAnsi="Times New Roman"/>
                <w:lang w:val="en-US"/>
              </w:rPr>
              <w:t xml:space="preserve"> </w:t>
            </w:r>
            <w:proofErr w:type="spellStart"/>
            <w:r w:rsidRPr="00E10359">
              <w:rPr>
                <w:rFonts w:ascii="Times New Roman" w:hAnsi="Times New Roman"/>
                <w:lang w:val="en-US"/>
              </w:rPr>
              <w:t>actul</w:t>
            </w:r>
            <w:proofErr w:type="spellEnd"/>
            <w:r w:rsidRPr="00E10359">
              <w:rPr>
                <w:rFonts w:ascii="Times New Roman" w:hAnsi="Times New Roman"/>
                <w:lang w:val="en-US"/>
              </w:rPr>
              <w:t>/</w:t>
            </w:r>
            <w:proofErr w:type="spellStart"/>
            <w:r w:rsidRPr="00E10359">
              <w:rPr>
                <w:rFonts w:ascii="Times New Roman" w:hAnsi="Times New Roman"/>
                <w:lang w:val="en-US"/>
              </w:rPr>
              <w:t>documentul</w:t>
            </w:r>
            <w:proofErr w:type="spellEnd"/>
            <w:r w:rsidRPr="00E10359">
              <w:rPr>
                <w:rFonts w:ascii="Times New Roman" w:hAnsi="Times New Roman"/>
                <w:lang w:val="en-US"/>
              </w:rPr>
              <w:t xml:space="preserve"> de </w:t>
            </w:r>
            <w:proofErr w:type="spellStart"/>
            <w:r w:rsidRPr="00E10359">
              <w:rPr>
                <w:rFonts w:ascii="Times New Roman" w:hAnsi="Times New Roman"/>
                <w:lang w:val="en-US"/>
              </w:rPr>
              <w:t>împuternicire</w:t>
            </w:r>
            <w:proofErr w:type="spellEnd"/>
            <w:r w:rsidRPr="00E10359">
              <w:rPr>
                <w:rFonts w:ascii="Times New Roman" w:hAnsi="Times New Roman"/>
                <w:lang w:val="en-US"/>
              </w:rPr>
              <w:t>;</w:t>
            </w:r>
          </w:p>
          <w:p w14:paraId="3977A995" w14:textId="77777777" w:rsidR="0038646A" w:rsidRPr="00E10359" w:rsidRDefault="0038646A" w:rsidP="00BD2B05">
            <w:pPr>
              <w:jc w:val="both"/>
              <w:rPr>
                <w:rFonts w:ascii="Times New Roman" w:hAnsi="Times New Roman"/>
                <w:sz w:val="23"/>
                <w:szCs w:val="23"/>
                <w:lang w:val="en-US"/>
              </w:rPr>
            </w:pPr>
          </w:p>
        </w:tc>
      </w:tr>
      <w:tr w:rsidR="0038646A" w:rsidRPr="00E10359" w14:paraId="0437C045" w14:textId="77777777" w:rsidTr="0038646A">
        <w:trPr>
          <w:gridAfter w:val="1"/>
          <w:wAfter w:w="864" w:type="dxa"/>
        </w:trPr>
        <w:tc>
          <w:tcPr>
            <w:tcW w:w="15021" w:type="dxa"/>
            <w:gridSpan w:val="3"/>
            <w:tcBorders>
              <w:top w:val="single" w:sz="4" w:space="0" w:color="auto"/>
              <w:left w:val="single" w:sz="4" w:space="0" w:color="auto"/>
              <w:bottom w:val="single" w:sz="4" w:space="0" w:color="auto"/>
              <w:right w:val="single" w:sz="4" w:space="0" w:color="auto"/>
            </w:tcBorders>
            <w:hideMark/>
          </w:tcPr>
          <w:p w14:paraId="3E209D1A" w14:textId="77777777" w:rsidR="0038646A" w:rsidRPr="00E10359" w:rsidRDefault="0038646A" w:rsidP="00BD2B05">
            <w:pPr>
              <w:jc w:val="center"/>
              <w:rPr>
                <w:rFonts w:ascii="Times New Roman" w:hAnsi="Times New Roman"/>
                <w:sz w:val="23"/>
                <w:szCs w:val="23"/>
              </w:rPr>
            </w:pPr>
            <w:r w:rsidRPr="00E10359">
              <w:rPr>
                <w:rFonts w:ascii="Times New Roman" w:eastAsia="Calibri" w:hAnsi="Times New Roman"/>
                <w:b/>
                <w:bCs/>
                <w:noProof/>
                <w:sz w:val="23"/>
                <w:szCs w:val="23"/>
                <w:lang w:val="en-US" w:eastAsia="en-US"/>
              </w:rPr>
              <w:t>Documente care se vor prezenta după atribuirea contractelor de achiziții publice:</w:t>
            </w:r>
          </w:p>
        </w:tc>
      </w:tr>
      <w:tr w:rsidR="0038646A" w:rsidRPr="00E10359" w14:paraId="43DA2CD0" w14:textId="77777777" w:rsidTr="0038646A">
        <w:trPr>
          <w:gridAfter w:val="1"/>
          <w:wAfter w:w="864" w:type="dxa"/>
          <w:trHeight w:val="2569"/>
        </w:trPr>
        <w:tc>
          <w:tcPr>
            <w:tcW w:w="675" w:type="dxa"/>
            <w:tcBorders>
              <w:top w:val="single" w:sz="4" w:space="0" w:color="auto"/>
              <w:left w:val="single" w:sz="4" w:space="0" w:color="auto"/>
              <w:bottom w:val="single" w:sz="4" w:space="0" w:color="auto"/>
              <w:right w:val="single" w:sz="4" w:space="0" w:color="auto"/>
            </w:tcBorders>
            <w:hideMark/>
          </w:tcPr>
          <w:p w14:paraId="69D7D807"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12</w:t>
            </w:r>
          </w:p>
        </w:tc>
        <w:tc>
          <w:tcPr>
            <w:tcW w:w="2439" w:type="dxa"/>
            <w:tcBorders>
              <w:top w:val="single" w:sz="4" w:space="0" w:color="auto"/>
              <w:left w:val="single" w:sz="4" w:space="0" w:color="auto"/>
              <w:bottom w:val="single" w:sz="4" w:space="0" w:color="auto"/>
              <w:right w:val="single" w:sz="4" w:space="0" w:color="auto"/>
            </w:tcBorders>
            <w:hideMark/>
          </w:tcPr>
          <w:p w14:paraId="188770E4"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Declarația privind confirmarea beneficiarilor efectivi și neîncadrarea acestora în situația condamnării  pentru participarea la activități ale unei organizații sau grupări criminale, pentru corupție, fraudă și/sau spălare de bani</w:t>
            </w:r>
          </w:p>
        </w:tc>
        <w:tc>
          <w:tcPr>
            <w:tcW w:w="11907" w:type="dxa"/>
            <w:tcBorders>
              <w:top w:val="single" w:sz="4" w:space="0" w:color="auto"/>
              <w:left w:val="single" w:sz="4" w:space="0" w:color="auto"/>
              <w:bottom w:val="single" w:sz="4" w:space="0" w:color="auto"/>
              <w:right w:val="single" w:sz="4" w:space="0" w:color="auto"/>
            </w:tcBorders>
            <w:hideMark/>
          </w:tcPr>
          <w:p w14:paraId="1F02A755" w14:textId="77777777" w:rsidR="0038646A" w:rsidRPr="00E10359" w:rsidRDefault="0038646A" w:rsidP="00BD2B05">
            <w:pPr>
              <w:jc w:val="both"/>
              <w:rPr>
                <w:rFonts w:ascii="Times New Roman" w:hAnsi="Times New Roman"/>
                <w:sz w:val="23"/>
                <w:szCs w:val="23"/>
              </w:rPr>
            </w:pPr>
            <w:r w:rsidRPr="00E10359">
              <w:rPr>
                <w:rFonts w:ascii="Times New Roman" w:hAnsi="Times New Roman"/>
                <w:sz w:val="23"/>
                <w:szCs w:val="23"/>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r>
      <w:tr w:rsidR="0038646A" w:rsidRPr="00E10359" w14:paraId="784935B3" w14:textId="77777777" w:rsidTr="0038646A">
        <w:trPr>
          <w:gridAfter w:val="1"/>
          <w:wAfter w:w="864" w:type="dxa"/>
        </w:trPr>
        <w:tc>
          <w:tcPr>
            <w:tcW w:w="675" w:type="dxa"/>
            <w:tcBorders>
              <w:top w:val="single" w:sz="4" w:space="0" w:color="auto"/>
              <w:left w:val="single" w:sz="4" w:space="0" w:color="auto"/>
              <w:bottom w:val="single" w:sz="4" w:space="0" w:color="auto"/>
              <w:right w:val="single" w:sz="4" w:space="0" w:color="auto"/>
            </w:tcBorders>
            <w:hideMark/>
          </w:tcPr>
          <w:p w14:paraId="23F60599" w14:textId="77777777" w:rsidR="0038646A" w:rsidRPr="00E10359" w:rsidRDefault="0038646A" w:rsidP="00BD2B05">
            <w:pPr>
              <w:rPr>
                <w:rFonts w:ascii="Times New Roman" w:hAnsi="Times New Roman"/>
                <w:sz w:val="23"/>
                <w:szCs w:val="23"/>
              </w:rPr>
            </w:pPr>
            <w:r w:rsidRPr="00E10359">
              <w:rPr>
                <w:rFonts w:ascii="Times New Roman" w:hAnsi="Times New Roman"/>
                <w:sz w:val="23"/>
                <w:szCs w:val="23"/>
              </w:rPr>
              <w:t>13</w:t>
            </w:r>
          </w:p>
        </w:tc>
        <w:tc>
          <w:tcPr>
            <w:tcW w:w="2439" w:type="dxa"/>
            <w:tcBorders>
              <w:top w:val="single" w:sz="4" w:space="0" w:color="auto"/>
              <w:left w:val="single" w:sz="4" w:space="0" w:color="auto"/>
              <w:bottom w:val="single" w:sz="4" w:space="0" w:color="auto"/>
              <w:right w:val="single" w:sz="4" w:space="0" w:color="auto"/>
            </w:tcBorders>
            <w:hideMark/>
          </w:tcPr>
          <w:p w14:paraId="304196D9" w14:textId="77777777" w:rsidR="0038646A" w:rsidRPr="00E10359" w:rsidRDefault="0038646A" w:rsidP="00BD2B05">
            <w:pPr>
              <w:rPr>
                <w:rFonts w:ascii="Times New Roman" w:hAnsi="Times New Roman"/>
                <w:sz w:val="23"/>
                <w:szCs w:val="23"/>
              </w:rPr>
            </w:pPr>
            <w:r w:rsidRPr="00E10359">
              <w:rPr>
                <w:rFonts w:ascii="Times New Roman" w:hAnsi="Times New Roman"/>
                <w:b/>
                <w:bCs/>
                <w:sz w:val="23"/>
                <w:szCs w:val="23"/>
              </w:rPr>
              <w:t>Garanție de bună execuție (se va prezenta la momentul încheierii contractului/contractelor de achiziții publice)</w:t>
            </w:r>
          </w:p>
        </w:tc>
        <w:tc>
          <w:tcPr>
            <w:tcW w:w="11907" w:type="dxa"/>
            <w:tcBorders>
              <w:top w:val="single" w:sz="4" w:space="0" w:color="auto"/>
              <w:left w:val="single" w:sz="4" w:space="0" w:color="auto"/>
              <w:bottom w:val="single" w:sz="4" w:space="0" w:color="auto"/>
              <w:right w:val="single" w:sz="4" w:space="0" w:color="auto"/>
            </w:tcBorders>
            <w:hideMark/>
          </w:tcPr>
          <w:p w14:paraId="5F44DB9F" w14:textId="77777777" w:rsidR="0038646A" w:rsidRPr="00E10359" w:rsidRDefault="0038646A" w:rsidP="00BD2B05">
            <w:pPr>
              <w:ind w:hanging="138"/>
              <w:jc w:val="center"/>
              <w:rPr>
                <w:rFonts w:ascii="Times New Roman" w:hAnsi="Times New Roman"/>
                <w:sz w:val="23"/>
                <w:szCs w:val="23"/>
              </w:rPr>
            </w:pPr>
            <w:r w:rsidRPr="00E10359">
              <w:rPr>
                <w:rFonts w:ascii="Times New Roman" w:hAnsi="Times New Roman"/>
                <w:sz w:val="23"/>
                <w:szCs w:val="23"/>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6FAA45F7" w14:textId="77777777" w:rsidR="0038646A" w:rsidRPr="00E10359" w:rsidRDefault="0038646A" w:rsidP="0038646A">
            <w:pPr>
              <w:numPr>
                <w:ilvl w:val="0"/>
                <w:numId w:val="4"/>
              </w:numPr>
              <w:shd w:val="clear" w:color="auto" w:fill="FFFFFF"/>
              <w:tabs>
                <w:tab w:val="right" w:pos="426"/>
                <w:tab w:val="left" w:pos="1134"/>
              </w:tabs>
              <w:spacing w:before="120"/>
              <w:ind w:left="260"/>
              <w:jc w:val="both"/>
              <w:rPr>
                <w:rFonts w:ascii="Times New Roman" w:hAnsi="Times New Roman"/>
                <w:sz w:val="23"/>
                <w:szCs w:val="23"/>
              </w:rPr>
            </w:pPr>
            <w:r w:rsidRPr="00E10359">
              <w:rPr>
                <w:rFonts w:ascii="Times New Roman" w:hAnsi="Times New Roman"/>
                <w:sz w:val="23"/>
                <w:szCs w:val="23"/>
              </w:rPr>
              <w:t>În cazul transferului la contul autorității contractante (CAPCS) - completată conform următoarelor date bancare, prin aplicarea semnăturii și ștampilei ofertantului:</w:t>
            </w:r>
          </w:p>
          <w:p w14:paraId="724B0173" w14:textId="77777777" w:rsidR="0038646A" w:rsidRPr="00E10359" w:rsidRDefault="0038646A" w:rsidP="00BD2B05">
            <w:pPr>
              <w:suppressAutoHyphens/>
              <w:ind w:left="276" w:hanging="163"/>
              <w:contextualSpacing/>
              <w:jc w:val="center"/>
              <w:rPr>
                <w:rFonts w:ascii="Times New Roman" w:hAnsi="Times New Roman"/>
                <w:sz w:val="23"/>
                <w:szCs w:val="23"/>
              </w:rPr>
            </w:pPr>
            <w:r w:rsidRPr="00E10359">
              <w:rPr>
                <w:rFonts w:ascii="Times New Roman" w:hAnsi="Times New Roman"/>
                <w:sz w:val="23"/>
                <w:szCs w:val="23"/>
              </w:rPr>
              <w:t>Beneficiarul plății: CENTRUL PENTRU ACHIZIŢII PUBLICE CENTRALIZATE ÎN SĂNĂTATE</w:t>
            </w:r>
          </w:p>
          <w:p w14:paraId="42838832" w14:textId="77777777" w:rsidR="0038646A" w:rsidRPr="00E10359" w:rsidRDefault="0038646A" w:rsidP="00BD2B05">
            <w:pPr>
              <w:suppressAutoHyphens/>
              <w:ind w:left="276" w:hanging="163"/>
              <w:contextualSpacing/>
              <w:jc w:val="center"/>
              <w:rPr>
                <w:rFonts w:ascii="Times New Roman" w:hAnsi="Times New Roman"/>
                <w:sz w:val="23"/>
                <w:szCs w:val="23"/>
              </w:rPr>
            </w:pPr>
            <w:r w:rsidRPr="00E10359">
              <w:rPr>
                <w:rFonts w:ascii="Times New Roman" w:hAnsi="Times New Roman"/>
                <w:sz w:val="23"/>
                <w:szCs w:val="23"/>
              </w:rPr>
              <w:t>Denumirea Băncii:</w:t>
            </w:r>
            <w:r w:rsidRPr="00E10359">
              <w:rPr>
                <w:rFonts w:ascii="Times New Roman" w:hAnsi="Times New Roman"/>
                <w:b/>
                <w:sz w:val="23"/>
                <w:szCs w:val="23"/>
                <w:lang w:val="ro-RO"/>
              </w:rPr>
              <w:t xml:space="preserve"> </w:t>
            </w:r>
            <w:r w:rsidRPr="00E10359">
              <w:rPr>
                <w:rFonts w:ascii="Times New Roman" w:hAnsi="Times New Roman"/>
                <w:b/>
                <w:bCs/>
                <w:sz w:val="23"/>
                <w:szCs w:val="23"/>
                <w:lang w:val="ro-RO"/>
              </w:rPr>
              <w:t xml:space="preserve">Ministerul </w:t>
            </w:r>
            <w:proofErr w:type="spellStart"/>
            <w:r w:rsidRPr="00E10359">
              <w:rPr>
                <w:rFonts w:ascii="Times New Roman" w:hAnsi="Times New Roman"/>
                <w:b/>
                <w:bCs/>
                <w:sz w:val="23"/>
                <w:szCs w:val="23"/>
                <w:lang w:val="ro-RO"/>
              </w:rPr>
              <w:t>Finantelor</w:t>
            </w:r>
            <w:proofErr w:type="spellEnd"/>
            <w:r w:rsidRPr="00E10359">
              <w:rPr>
                <w:rFonts w:ascii="Times New Roman" w:hAnsi="Times New Roman"/>
                <w:b/>
                <w:bCs/>
                <w:sz w:val="23"/>
                <w:szCs w:val="23"/>
                <w:lang w:val="ro-RO"/>
              </w:rPr>
              <w:t xml:space="preserve"> – Trezoreria de Stat</w:t>
            </w:r>
          </w:p>
          <w:p w14:paraId="4B0CC3E6" w14:textId="77777777" w:rsidR="0038646A" w:rsidRPr="00E10359" w:rsidRDefault="0038646A" w:rsidP="00BD2B05">
            <w:pPr>
              <w:suppressAutoHyphens/>
              <w:ind w:left="276" w:hanging="163"/>
              <w:contextualSpacing/>
              <w:jc w:val="center"/>
              <w:rPr>
                <w:rFonts w:ascii="Times New Roman" w:hAnsi="Times New Roman"/>
                <w:sz w:val="23"/>
                <w:szCs w:val="23"/>
              </w:rPr>
            </w:pPr>
            <w:r w:rsidRPr="00E10359">
              <w:rPr>
                <w:rFonts w:ascii="Times New Roman" w:hAnsi="Times New Roman"/>
                <w:sz w:val="23"/>
                <w:szCs w:val="23"/>
              </w:rPr>
              <w:t xml:space="preserve">Codul fiscal: </w:t>
            </w:r>
            <w:r w:rsidRPr="00E10359">
              <w:rPr>
                <w:rFonts w:ascii="Times New Roman" w:hAnsi="Times New Roman"/>
                <w:b/>
                <w:bCs/>
                <w:sz w:val="23"/>
                <w:szCs w:val="23"/>
                <w:lang w:val="ro-RO"/>
              </w:rPr>
              <w:t>1016601000212</w:t>
            </w:r>
          </w:p>
          <w:p w14:paraId="43C4314F" w14:textId="77777777" w:rsidR="0038646A" w:rsidRPr="00E10359" w:rsidRDefault="0038646A" w:rsidP="00BD2B05">
            <w:pPr>
              <w:suppressAutoHyphens/>
              <w:ind w:left="276" w:hanging="163"/>
              <w:contextualSpacing/>
              <w:jc w:val="center"/>
              <w:rPr>
                <w:rFonts w:ascii="Times New Roman" w:hAnsi="Times New Roman"/>
                <w:sz w:val="23"/>
                <w:szCs w:val="23"/>
              </w:rPr>
            </w:pPr>
            <w:r w:rsidRPr="00E10359">
              <w:rPr>
                <w:rFonts w:ascii="Times New Roman" w:hAnsi="Times New Roman"/>
                <w:sz w:val="23"/>
                <w:szCs w:val="23"/>
              </w:rPr>
              <w:t>IBAN: MD23TRPCCC518430B01859AA</w:t>
            </w:r>
          </w:p>
          <w:p w14:paraId="58A48CF9" w14:textId="77777777" w:rsidR="0038646A" w:rsidRPr="00E10359" w:rsidRDefault="0038646A" w:rsidP="00BD2B05">
            <w:pPr>
              <w:suppressAutoHyphens/>
              <w:ind w:left="276" w:hanging="163"/>
              <w:contextualSpacing/>
              <w:jc w:val="center"/>
              <w:rPr>
                <w:rFonts w:ascii="Times New Roman" w:hAnsi="Times New Roman"/>
                <w:sz w:val="23"/>
                <w:szCs w:val="23"/>
              </w:rPr>
            </w:pPr>
            <w:r w:rsidRPr="00E10359">
              <w:rPr>
                <w:rFonts w:ascii="Times New Roman" w:hAnsi="Times New Roman"/>
                <w:sz w:val="23"/>
                <w:szCs w:val="23"/>
              </w:rPr>
              <w:t xml:space="preserve">cu nota “Pentru </w:t>
            </w:r>
            <w:proofErr w:type="spellStart"/>
            <w:r w:rsidRPr="00E10359">
              <w:rPr>
                <w:rFonts w:ascii="Times New Roman" w:hAnsi="Times New Roman"/>
                <w:sz w:val="23"/>
                <w:szCs w:val="23"/>
              </w:rPr>
              <w:t>garanţia</w:t>
            </w:r>
            <w:proofErr w:type="spellEnd"/>
            <w:r w:rsidRPr="00E10359">
              <w:rPr>
                <w:rFonts w:ascii="Times New Roman" w:hAnsi="Times New Roman"/>
                <w:sz w:val="23"/>
                <w:szCs w:val="23"/>
              </w:rPr>
              <w:t xml:space="preserve"> de bună execuție la  LD nr. (se va indica numărul procedurii)“</w:t>
            </w:r>
          </w:p>
          <w:p w14:paraId="3BC10E2A" w14:textId="77777777" w:rsidR="0038646A" w:rsidRPr="00E10359" w:rsidRDefault="0038646A" w:rsidP="00BD2B05">
            <w:pPr>
              <w:jc w:val="both"/>
              <w:rPr>
                <w:rFonts w:ascii="Times New Roman" w:hAnsi="Times New Roman"/>
                <w:sz w:val="23"/>
                <w:szCs w:val="23"/>
              </w:rPr>
            </w:pPr>
            <w:r w:rsidRPr="00E10359">
              <w:rPr>
                <w:rFonts w:ascii="Times New Roman" w:hAnsi="Times New Roman"/>
                <w:color w:val="FF0000"/>
                <w:sz w:val="23"/>
                <w:szCs w:val="23"/>
              </w:rPr>
              <w:t xml:space="preserve">Notă: Garanția de bună execuție va fi valabilă </w:t>
            </w:r>
            <w:proofErr w:type="spellStart"/>
            <w:r w:rsidRPr="00E10359">
              <w:rPr>
                <w:rFonts w:ascii="Times New Roman" w:hAnsi="Times New Roman"/>
                <w:color w:val="FF0000"/>
                <w:sz w:val="23"/>
                <w:szCs w:val="23"/>
              </w:rPr>
              <w:t>pînă</w:t>
            </w:r>
            <w:proofErr w:type="spellEnd"/>
            <w:r w:rsidRPr="00E10359">
              <w:rPr>
                <w:rFonts w:ascii="Times New Roman" w:hAnsi="Times New Roman"/>
                <w:color w:val="FF0000"/>
                <w:sz w:val="23"/>
                <w:szCs w:val="23"/>
              </w:rPr>
              <w:t xml:space="preserve"> la data de 31.01.2026.</w:t>
            </w:r>
          </w:p>
        </w:tc>
      </w:tr>
    </w:tbl>
    <w:p w14:paraId="76663100" w14:textId="6F379910" w:rsidR="00993AFB" w:rsidRPr="004B1974" w:rsidRDefault="00993AFB" w:rsidP="001159B4">
      <w:pPr>
        <w:spacing w:after="0" w:line="240" w:lineRule="auto"/>
        <w:rPr>
          <w:rFonts w:ascii="Times New Roman" w:hAnsi="Times New Roman" w:cs="Times New Roman"/>
        </w:rPr>
      </w:pPr>
    </w:p>
    <w:p w14:paraId="122E9573" w14:textId="57508108" w:rsidR="00783D0F" w:rsidRPr="004B1974" w:rsidRDefault="00783D0F" w:rsidP="001159B4">
      <w:pPr>
        <w:spacing w:after="0" w:line="240" w:lineRule="auto"/>
        <w:rPr>
          <w:rFonts w:ascii="Times New Roman" w:hAnsi="Times New Roman" w:cs="Times New Roman"/>
        </w:rPr>
      </w:pPr>
      <w:r w:rsidRPr="004B1974">
        <w:rPr>
          <w:rFonts w:ascii="Times New Roman" w:hAnsi="Times New Roman" w:cs="Times New Roman"/>
          <w:color w:val="000000"/>
          <w:shd w:val="clear" w:color="auto" w:fill="FFFFFF"/>
        </w:rPr>
        <w:t xml:space="preserve">Termenul de livrare/prestare/executare/instalare și dare în exploatare: DDP - </w:t>
      </w:r>
      <w:proofErr w:type="spellStart"/>
      <w:r w:rsidRPr="004B1974">
        <w:rPr>
          <w:rFonts w:ascii="Times New Roman" w:hAnsi="Times New Roman" w:cs="Times New Roman"/>
          <w:color w:val="000000"/>
          <w:shd w:val="clear" w:color="auto" w:fill="FFFFFF"/>
        </w:rPr>
        <w:t>Franco</w:t>
      </w:r>
      <w:proofErr w:type="spellEnd"/>
      <w:r w:rsidRPr="004B1974">
        <w:rPr>
          <w:rFonts w:ascii="Times New Roman" w:hAnsi="Times New Roman" w:cs="Times New Roman"/>
          <w:color w:val="000000"/>
          <w:shd w:val="clear" w:color="auto" w:fill="FFFFFF"/>
        </w:rPr>
        <w:t xml:space="preserve"> destinație vămuit, </w:t>
      </w:r>
      <w:proofErr w:type="spellStart"/>
      <w:r w:rsidRPr="004B1974">
        <w:rPr>
          <w:rFonts w:ascii="Times New Roman" w:hAnsi="Times New Roman" w:cs="Times New Roman"/>
          <w:color w:val="000000"/>
          <w:shd w:val="clear" w:color="auto" w:fill="FFFFFF"/>
        </w:rPr>
        <w:t>Incoterms</w:t>
      </w:r>
      <w:proofErr w:type="spellEnd"/>
      <w:r w:rsidRPr="004B1974">
        <w:rPr>
          <w:rFonts w:ascii="Times New Roman" w:hAnsi="Times New Roman" w:cs="Times New Roman"/>
          <w:color w:val="000000"/>
          <w:shd w:val="clear" w:color="auto" w:fill="FFFFFF"/>
        </w:rPr>
        <w:t xml:space="preserve"> 2020, până la 90 zile de la înregistrarea contractului de CAPCS</w:t>
      </w:r>
    </w:p>
    <w:p w14:paraId="06C758B6" w14:textId="77777777" w:rsidR="002C0A80" w:rsidRPr="004B1974" w:rsidRDefault="002C0A80" w:rsidP="001159B4">
      <w:pPr>
        <w:spacing w:after="0" w:line="240" w:lineRule="auto"/>
        <w:rPr>
          <w:rFonts w:ascii="Times New Roman" w:hAnsi="Times New Roman" w:cs="Times New Roman"/>
        </w:rPr>
      </w:pPr>
    </w:p>
    <w:sectPr w:rsidR="002C0A80" w:rsidRPr="004B1974" w:rsidSect="0038646A">
      <w:pgSz w:w="16838" w:h="11906" w:orient="landscape"/>
      <w:pgMar w:top="426" w:right="1134" w:bottom="241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buntu">
    <w:altName w:val="Arial"/>
    <w:charset w:val="00"/>
    <w:family w:val="swiss"/>
    <w:pitch w:val="variable"/>
    <w:sig w:usb0="00000001" w:usb1="5000205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ans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4"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CD07F01"/>
    <w:multiLevelType w:val="hybridMultilevel"/>
    <w:tmpl w:val="538C9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9" w15:restartNumberingAfterBreak="0">
    <w:nsid w:val="338B1171"/>
    <w:multiLevelType w:val="hybridMultilevel"/>
    <w:tmpl w:val="0D026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5A3311CE"/>
    <w:multiLevelType w:val="hybridMultilevel"/>
    <w:tmpl w:val="12A6E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B04D2A"/>
    <w:multiLevelType w:val="hybridMultilevel"/>
    <w:tmpl w:val="730E62A2"/>
    <w:lvl w:ilvl="0" w:tplc="68A0635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6F1759C"/>
    <w:multiLevelType w:val="hybridMultilevel"/>
    <w:tmpl w:val="2DFA1B14"/>
    <w:lvl w:ilvl="0" w:tplc="B7A614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A87806"/>
    <w:multiLevelType w:val="hybridMultilevel"/>
    <w:tmpl w:val="AEA6C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A7B13"/>
    <w:multiLevelType w:val="hybridMultilevel"/>
    <w:tmpl w:val="A394D76C"/>
    <w:lvl w:ilvl="0" w:tplc="268405D2">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num w:numId="1">
    <w:abstractNumId w:val="13"/>
  </w:num>
  <w:num w:numId="2">
    <w:abstractNumId w:val="27"/>
  </w:num>
  <w:num w:numId="3">
    <w:abstractNumId w:val="3"/>
  </w:num>
  <w:num w:numId="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24"/>
  </w:num>
  <w:num w:numId="8">
    <w:abstractNumId w:val="26"/>
  </w:num>
  <w:num w:numId="9">
    <w:abstractNumId w:val="2"/>
  </w:num>
  <w:num w:numId="10">
    <w:abstractNumId w:val="20"/>
  </w:num>
  <w:num w:numId="11">
    <w:abstractNumId w:val="19"/>
  </w:num>
  <w:num w:numId="12">
    <w:abstractNumId w:val="8"/>
  </w:num>
  <w:num w:numId="13">
    <w:abstractNumId w:val="12"/>
  </w:num>
  <w:num w:numId="14">
    <w:abstractNumId w:val="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4"/>
  </w:num>
  <w:num w:numId="19">
    <w:abstractNumId w:val="0"/>
  </w:num>
  <w:num w:numId="20">
    <w:abstractNumId w:val="5"/>
  </w:num>
  <w:num w:numId="21">
    <w:abstractNumId w:val="7"/>
  </w:num>
  <w:num w:numId="22">
    <w:abstractNumId w:val="6"/>
  </w:num>
  <w:num w:numId="23">
    <w:abstractNumId w:val="16"/>
  </w:num>
  <w:num w:numId="24">
    <w:abstractNumId w:val="17"/>
  </w:num>
  <w:num w:numId="25">
    <w:abstractNumId w:val="9"/>
  </w:num>
  <w:num w:numId="26">
    <w:abstractNumId w:val="2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5E"/>
    <w:rsid w:val="000021D7"/>
    <w:rsid w:val="0003288E"/>
    <w:rsid w:val="00032AB3"/>
    <w:rsid w:val="00080023"/>
    <w:rsid w:val="00086B0D"/>
    <w:rsid w:val="00095608"/>
    <w:rsid w:val="00096F68"/>
    <w:rsid w:val="00097704"/>
    <w:rsid w:val="00097B34"/>
    <w:rsid w:val="000A5A04"/>
    <w:rsid w:val="000B0A92"/>
    <w:rsid w:val="000C5CD2"/>
    <w:rsid w:val="000D7790"/>
    <w:rsid w:val="000E0A3D"/>
    <w:rsid w:val="0010459D"/>
    <w:rsid w:val="001159B4"/>
    <w:rsid w:val="001165A9"/>
    <w:rsid w:val="00122590"/>
    <w:rsid w:val="00132815"/>
    <w:rsid w:val="00145E66"/>
    <w:rsid w:val="00154CDC"/>
    <w:rsid w:val="00157290"/>
    <w:rsid w:val="001747DD"/>
    <w:rsid w:val="0017650D"/>
    <w:rsid w:val="00193CB1"/>
    <w:rsid w:val="001A6B94"/>
    <w:rsid w:val="001B6A19"/>
    <w:rsid w:val="001C1BCE"/>
    <w:rsid w:val="001C48DF"/>
    <w:rsid w:val="001C633E"/>
    <w:rsid w:val="00203D66"/>
    <w:rsid w:val="002151DA"/>
    <w:rsid w:val="002151DE"/>
    <w:rsid w:val="002175B1"/>
    <w:rsid w:val="002A082B"/>
    <w:rsid w:val="002A6BBE"/>
    <w:rsid w:val="002B1EE7"/>
    <w:rsid w:val="002B2E11"/>
    <w:rsid w:val="002C0A80"/>
    <w:rsid w:val="002C2B3A"/>
    <w:rsid w:val="002C3DFA"/>
    <w:rsid w:val="002C49A9"/>
    <w:rsid w:val="002D0DAA"/>
    <w:rsid w:val="002D0E5D"/>
    <w:rsid w:val="002D5C5C"/>
    <w:rsid w:val="002E42D2"/>
    <w:rsid w:val="00334DFE"/>
    <w:rsid w:val="0035089C"/>
    <w:rsid w:val="003576B3"/>
    <w:rsid w:val="00374A38"/>
    <w:rsid w:val="0038207F"/>
    <w:rsid w:val="0038646A"/>
    <w:rsid w:val="0038706A"/>
    <w:rsid w:val="00387F15"/>
    <w:rsid w:val="003908F0"/>
    <w:rsid w:val="003A279B"/>
    <w:rsid w:val="003A41F7"/>
    <w:rsid w:val="003A4C67"/>
    <w:rsid w:val="003A5D81"/>
    <w:rsid w:val="003B06C0"/>
    <w:rsid w:val="003B3626"/>
    <w:rsid w:val="003C060C"/>
    <w:rsid w:val="003D0488"/>
    <w:rsid w:val="003E6930"/>
    <w:rsid w:val="00410640"/>
    <w:rsid w:val="00415D08"/>
    <w:rsid w:val="00447294"/>
    <w:rsid w:val="00474791"/>
    <w:rsid w:val="00481EAC"/>
    <w:rsid w:val="00493F84"/>
    <w:rsid w:val="004960D0"/>
    <w:rsid w:val="00496183"/>
    <w:rsid w:val="004B1974"/>
    <w:rsid w:val="004B3078"/>
    <w:rsid w:val="004B340E"/>
    <w:rsid w:val="004B7105"/>
    <w:rsid w:val="004C311C"/>
    <w:rsid w:val="004C44BC"/>
    <w:rsid w:val="004D4B0B"/>
    <w:rsid w:val="004D6708"/>
    <w:rsid w:val="004E7478"/>
    <w:rsid w:val="00503702"/>
    <w:rsid w:val="00507D8D"/>
    <w:rsid w:val="00514AF9"/>
    <w:rsid w:val="00517898"/>
    <w:rsid w:val="00540396"/>
    <w:rsid w:val="005404C5"/>
    <w:rsid w:val="005444D1"/>
    <w:rsid w:val="00551DE8"/>
    <w:rsid w:val="0056769D"/>
    <w:rsid w:val="00570F8F"/>
    <w:rsid w:val="0058435D"/>
    <w:rsid w:val="00595DFC"/>
    <w:rsid w:val="005A466B"/>
    <w:rsid w:val="005D049A"/>
    <w:rsid w:val="005F44A9"/>
    <w:rsid w:val="006152CC"/>
    <w:rsid w:val="00622CE0"/>
    <w:rsid w:val="006241A9"/>
    <w:rsid w:val="0062777F"/>
    <w:rsid w:val="00632FA7"/>
    <w:rsid w:val="00636951"/>
    <w:rsid w:val="006435AD"/>
    <w:rsid w:val="00652D28"/>
    <w:rsid w:val="0066236D"/>
    <w:rsid w:val="00685BF1"/>
    <w:rsid w:val="0068731A"/>
    <w:rsid w:val="006A6C27"/>
    <w:rsid w:val="006B3DD5"/>
    <w:rsid w:val="006C5FF6"/>
    <w:rsid w:val="006E6313"/>
    <w:rsid w:val="006F51EB"/>
    <w:rsid w:val="00713A72"/>
    <w:rsid w:val="007204D5"/>
    <w:rsid w:val="0073213A"/>
    <w:rsid w:val="007357CB"/>
    <w:rsid w:val="0073732C"/>
    <w:rsid w:val="00737C3A"/>
    <w:rsid w:val="00757061"/>
    <w:rsid w:val="00772D21"/>
    <w:rsid w:val="00783D0F"/>
    <w:rsid w:val="0078669E"/>
    <w:rsid w:val="007872DD"/>
    <w:rsid w:val="007A1B95"/>
    <w:rsid w:val="007C2BF3"/>
    <w:rsid w:val="007E0A58"/>
    <w:rsid w:val="007F42E2"/>
    <w:rsid w:val="00813D48"/>
    <w:rsid w:val="0081599A"/>
    <w:rsid w:val="0081780A"/>
    <w:rsid w:val="00821CA1"/>
    <w:rsid w:val="00841BBA"/>
    <w:rsid w:val="00863EDD"/>
    <w:rsid w:val="00872DAE"/>
    <w:rsid w:val="00872DC9"/>
    <w:rsid w:val="00884543"/>
    <w:rsid w:val="00897C34"/>
    <w:rsid w:val="008A29AA"/>
    <w:rsid w:val="008B0158"/>
    <w:rsid w:val="008B655D"/>
    <w:rsid w:val="008B6C4D"/>
    <w:rsid w:val="008C0AFC"/>
    <w:rsid w:val="008D00D0"/>
    <w:rsid w:val="008D6855"/>
    <w:rsid w:val="008D7761"/>
    <w:rsid w:val="008E0A92"/>
    <w:rsid w:val="008E4915"/>
    <w:rsid w:val="008F1E12"/>
    <w:rsid w:val="00910E1C"/>
    <w:rsid w:val="0091708E"/>
    <w:rsid w:val="00925255"/>
    <w:rsid w:val="009401B1"/>
    <w:rsid w:val="009460D4"/>
    <w:rsid w:val="00965115"/>
    <w:rsid w:val="00976F04"/>
    <w:rsid w:val="00993AFB"/>
    <w:rsid w:val="009A3DF8"/>
    <w:rsid w:val="009A6244"/>
    <w:rsid w:val="009A7087"/>
    <w:rsid w:val="009B0FB0"/>
    <w:rsid w:val="009B7223"/>
    <w:rsid w:val="009C0A60"/>
    <w:rsid w:val="009C3D32"/>
    <w:rsid w:val="009C4DE7"/>
    <w:rsid w:val="009C4FC7"/>
    <w:rsid w:val="009E5580"/>
    <w:rsid w:val="009E78FE"/>
    <w:rsid w:val="009F133C"/>
    <w:rsid w:val="00A33B1C"/>
    <w:rsid w:val="00A510B7"/>
    <w:rsid w:val="00A512DB"/>
    <w:rsid w:val="00A543F9"/>
    <w:rsid w:val="00A628E3"/>
    <w:rsid w:val="00A72784"/>
    <w:rsid w:val="00A83EB5"/>
    <w:rsid w:val="00A858AD"/>
    <w:rsid w:val="00A87E90"/>
    <w:rsid w:val="00A91DDD"/>
    <w:rsid w:val="00AA37E8"/>
    <w:rsid w:val="00AA63A6"/>
    <w:rsid w:val="00AA7D91"/>
    <w:rsid w:val="00AB256B"/>
    <w:rsid w:val="00AB47E4"/>
    <w:rsid w:val="00AC271A"/>
    <w:rsid w:val="00AC6BFE"/>
    <w:rsid w:val="00AC6DF3"/>
    <w:rsid w:val="00AE0C5E"/>
    <w:rsid w:val="00AE43E8"/>
    <w:rsid w:val="00B21367"/>
    <w:rsid w:val="00B30637"/>
    <w:rsid w:val="00B438A7"/>
    <w:rsid w:val="00B53312"/>
    <w:rsid w:val="00B65092"/>
    <w:rsid w:val="00B9043E"/>
    <w:rsid w:val="00BB4D38"/>
    <w:rsid w:val="00BC121D"/>
    <w:rsid w:val="00BC2858"/>
    <w:rsid w:val="00BD0C62"/>
    <w:rsid w:val="00BD45BD"/>
    <w:rsid w:val="00BE0F0D"/>
    <w:rsid w:val="00BE3274"/>
    <w:rsid w:val="00C06F28"/>
    <w:rsid w:val="00C15BD5"/>
    <w:rsid w:val="00C25ADD"/>
    <w:rsid w:val="00C27B99"/>
    <w:rsid w:val="00C84D50"/>
    <w:rsid w:val="00C85B3A"/>
    <w:rsid w:val="00C85F5F"/>
    <w:rsid w:val="00C878B7"/>
    <w:rsid w:val="00C92ABB"/>
    <w:rsid w:val="00CA158D"/>
    <w:rsid w:val="00CB12BB"/>
    <w:rsid w:val="00D12A7A"/>
    <w:rsid w:val="00D14F0A"/>
    <w:rsid w:val="00D161A8"/>
    <w:rsid w:val="00D2049C"/>
    <w:rsid w:val="00D21BBF"/>
    <w:rsid w:val="00D23B35"/>
    <w:rsid w:val="00D345AC"/>
    <w:rsid w:val="00D474BF"/>
    <w:rsid w:val="00D611D4"/>
    <w:rsid w:val="00DB3ACD"/>
    <w:rsid w:val="00DB68A6"/>
    <w:rsid w:val="00DC72C1"/>
    <w:rsid w:val="00DD2205"/>
    <w:rsid w:val="00DF390F"/>
    <w:rsid w:val="00E1022D"/>
    <w:rsid w:val="00E23F79"/>
    <w:rsid w:val="00E378C9"/>
    <w:rsid w:val="00E426E0"/>
    <w:rsid w:val="00E64E13"/>
    <w:rsid w:val="00E8434F"/>
    <w:rsid w:val="00E963E9"/>
    <w:rsid w:val="00EA2A14"/>
    <w:rsid w:val="00EA7074"/>
    <w:rsid w:val="00EC2871"/>
    <w:rsid w:val="00EC5326"/>
    <w:rsid w:val="00ED2591"/>
    <w:rsid w:val="00ED4467"/>
    <w:rsid w:val="00EE0B83"/>
    <w:rsid w:val="00EE1DE6"/>
    <w:rsid w:val="00F022CB"/>
    <w:rsid w:val="00F045B7"/>
    <w:rsid w:val="00F26C15"/>
    <w:rsid w:val="00F31DA3"/>
    <w:rsid w:val="00F32CB4"/>
    <w:rsid w:val="00F360E0"/>
    <w:rsid w:val="00F430C1"/>
    <w:rsid w:val="00F61500"/>
    <w:rsid w:val="00F66C3E"/>
    <w:rsid w:val="00F67BCE"/>
    <w:rsid w:val="00F7107F"/>
    <w:rsid w:val="00F72238"/>
    <w:rsid w:val="00F84C5E"/>
    <w:rsid w:val="00F94BD1"/>
    <w:rsid w:val="00F961CC"/>
    <w:rsid w:val="00F97E46"/>
    <w:rsid w:val="00FB2D1C"/>
    <w:rsid w:val="00FB48F3"/>
    <w:rsid w:val="00FE15D4"/>
    <w:rsid w:val="00FF09EF"/>
    <w:rsid w:val="00FF4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Heading3">
    <w:name w:val="heading 3"/>
    <w:basedOn w:val="Normal"/>
    <w:next w:val="Normal"/>
    <w:link w:val="Heading3Char"/>
    <w:uiPriority w:val="9"/>
    <w:unhideWhenUsed/>
    <w:qFormat/>
    <w:rsid w:val="00821CA1"/>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8F3"/>
    <w:rPr>
      <w:color w:val="0563C1"/>
      <w:u w:val="single"/>
    </w:rPr>
  </w:style>
  <w:style w:type="character" w:styleId="FollowedHyperlink">
    <w:name w:val="FollowedHyperlink"/>
    <w:basedOn w:val="DefaultParagraphFont"/>
    <w:uiPriority w:val="99"/>
    <w:semiHidden/>
    <w:unhideWhenUsed/>
    <w:rsid w:val="00FB48F3"/>
    <w:rPr>
      <w:color w:val="954F72"/>
      <w:u w:val="single"/>
    </w:rPr>
  </w:style>
  <w:style w:type="paragraph" w:customStyle="1" w:styleId="msonormal0">
    <w:name w:val="msonormal"/>
    <w:basedOn w:val="Normal"/>
    <w:rsid w:val="00FB48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
    <w:name w:val="xl66"/>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
    <w:name w:val="xl67"/>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68">
    <w:name w:val="xl68"/>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69">
    <w:name w:val="xl69"/>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0">
    <w:name w:val="xl70"/>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1">
    <w:name w:val="xl71"/>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ru-RU" w:eastAsia="ru-RU"/>
    </w:rPr>
  </w:style>
  <w:style w:type="paragraph" w:customStyle="1" w:styleId="xl72">
    <w:name w:val="xl72"/>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3">
    <w:name w:val="xl73"/>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4">
    <w:name w:val="xl74"/>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5">
    <w:name w:val="xl75"/>
    <w:basedOn w:val="Normal"/>
    <w:rsid w:val="00FB4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6">
    <w:name w:val="xl76"/>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8">
    <w:name w:val="xl78"/>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9">
    <w:name w:val="xl79"/>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ansSerif" w:eastAsia="Times New Roman" w:hAnsi="SansSerif" w:cs="Times New Roman"/>
      <w:color w:val="000000"/>
      <w:sz w:val="24"/>
      <w:szCs w:val="24"/>
      <w:lang w:val="ru-RU" w:eastAsia="ru-RU"/>
    </w:rPr>
  </w:style>
  <w:style w:type="paragraph" w:customStyle="1" w:styleId="xl81">
    <w:name w:val="xl81"/>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82">
    <w:name w:val="xl82"/>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ru-RU" w:eastAsia="ru-RU"/>
    </w:rPr>
  </w:style>
  <w:style w:type="paragraph" w:customStyle="1" w:styleId="xl83">
    <w:name w:val="xl83"/>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ru-RU" w:eastAsia="ru-RU"/>
    </w:rPr>
  </w:style>
  <w:style w:type="paragraph" w:customStyle="1" w:styleId="xl84">
    <w:name w:val="xl84"/>
    <w:basedOn w:val="Normal"/>
    <w:rsid w:val="00FB48F3"/>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85">
    <w:name w:val="xl85"/>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86">
    <w:name w:val="xl86"/>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val="ru-RU" w:eastAsia="ru-RU"/>
    </w:rPr>
  </w:style>
  <w:style w:type="paragraph" w:customStyle="1" w:styleId="xl87">
    <w:name w:val="xl87"/>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000000"/>
      <w:lang w:val="ru-RU" w:eastAsia="ru-RU"/>
    </w:rPr>
  </w:style>
  <w:style w:type="paragraph" w:customStyle="1" w:styleId="xl88">
    <w:name w:val="xl88"/>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9">
    <w:name w:val="xl89"/>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0">
    <w:name w:val="xl90"/>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1">
    <w:name w:val="xl91"/>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2">
    <w:name w:val="xl92"/>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otarirePunct1"/>
    <w:basedOn w:val="Normal"/>
    <w:link w:val="ListParagraphChar"/>
    <w:uiPriority w:val="34"/>
    <w:qFormat/>
    <w:rsid w:val="00D161A8"/>
    <w:pPr>
      <w:spacing w:after="200" w:line="276" w:lineRule="auto"/>
      <w:ind w:left="720"/>
      <w:contextualSpacing/>
    </w:pPr>
    <w:rPr>
      <w:rFonts w:ascii="Calibri" w:eastAsia="Times New Roman" w:hAnsi="Calibri" w:cs="Times New Roman"/>
      <w:lang w:val="en-US"/>
    </w:rPr>
  </w:style>
  <w:style w:type="table" w:customStyle="1" w:styleId="Grigliatabella2">
    <w:name w:val="Griglia tabella2"/>
    <w:basedOn w:val="TableNormal"/>
    <w:next w:val="TableGrid"/>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otarirePunct1 Char"/>
    <w:link w:val="ListParagraph"/>
    <w:uiPriority w:val="34"/>
    <w:locked/>
    <w:rsid w:val="00D161A8"/>
    <w:rPr>
      <w:rFonts w:ascii="Calibri" w:eastAsia="Times New Roman" w:hAnsi="Calibri" w:cs="Times New Roman"/>
      <w:lang w:val="en-US"/>
    </w:rPr>
  </w:style>
  <w:style w:type="table" w:customStyle="1" w:styleId="Grigliatabella21">
    <w:name w:val="Griglia tabella21"/>
    <w:basedOn w:val="TableNormal"/>
    <w:next w:val="TableGrid"/>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leNormal"/>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ext"/>
    <w:basedOn w:val="Normal"/>
    <w:link w:val="NoSpacingChar"/>
    <w:uiPriority w:val="1"/>
    <w:qFormat/>
    <w:rsid w:val="008C0AFC"/>
    <w:pPr>
      <w:spacing w:after="0" w:line="360" w:lineRule="auto"/>
      <w:jc w:val="both"/>
    </w:pPr>
    <w:rPr>
      <w:rFonts w:ascii="Times New Roman" w:hAnsi="Times New Roman"/>
      <w:noProof/>
      <w:sz w:val="24"/>
      <w:lang w:val="en-US"/>
    </w:rPr>
  </w:style>
  <w:style w:type="character" w:customStyle="1" w:styleId="NoSpacingChar">
    <w:name w:val="No Spacing Char"/>
    <w:aliases w:val="Text Char"/>
    <w:basedOn w:val="DefaultParagraphFont"/>
    <w:link w:val="NoSpacing"/>
    <w:uiPriority w:val="1"/>
    <w:rsid w:val="008C0AFC"/>
    <w:rPr>
      <w:rFonts w:ascii="Times New Roman" w:hAnsi="Times New Roman"/>
      <w:noProof/>
      <w:sz w:val="24"/>
      <w:lang w:val="en-US"/>
    </w:rPr>
  </w:style>
  <w:style w:type="table" w:customStyle="1" w:styleId="Grigliatabella23">
    <w:name w:val="Griglia tabella23"/>
    <w:basedOn w:val="TableNormal"/>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TableNormal"/>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045B7"/>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9C3D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1C1BCE"/>
    <w:rPr>
      <w:sz w:val="16"/>
      <w:szCs w:val="16"/>
    </w:rPr>
  </w:style>
  <w:style w:type="paragraph" w:styleId="CommentText">
    <w:name w:val="annotation text"/>
    <w:basedOn w:val="Normal"/>
    <w:link w:val="CommentTextChar"/>
    <w:uiPriority w:val="99"/>
    <w:semiHidden/>
    <w:unhideWhenUsed/>
    <w:rsid w:val="001C1BCE"/>
    <w:pPr>
      <w:spacing w:line="240" w:lineRule="auto"/>
    </w:pPr>
    <w:rPr>
      <w:sz w:val="20"/>
      <w:szCs w:val="20"/>
    </w:rPr>
  </w:style>
  <w:style w:type="character" w:customStyle="1" w:styleId="CommentTextChar">
    <w:name w:val="Comment Text Char"/>
    <w:basedOn w:val="DefaultParagraphFont"/>
    <w:link w:val="CommentText"/>
    <w:uiPriority w:val="99"/>
    <w:semiHidden/>
    <w:rsid w:val="001C1BCE"/>
    <w:rPr>
      <w:sz w:val="20"/>
      <w:szCs w:val="20"/>
      <w:lang w:val="ro-MD"/>
    </w:rPr>
  </w:style>
  <w:style w:type="character" w:customStyle="1" w:styleId="Heading3Char">
    <w:name w:val="Heading 3 Char"/>
    <w:basedOn w:val="DefaultParagraphFont"/>
    <w:link w:val="Heading3"/>
    <w:uiPriority w:val="9"/>
    <w:rsid w:val="00821CA1"/>
    <w:rPr>
      <w:rFonts w:asciiTheme="majorHAnsi" w:eastAsiaTheme="majorEastAsia" w:hAnsiTheme="majorHAnsi" w:cstheme="majorBidi"/>
      <w:color w:val="1F3763" w:themeColor="accent1" w:themeShade="7F"/>
      <w:sz w:val="24"/>
      <w:szCs w:val="24"/>
      <w:lang w:val="en-US"/>
    </w:rPr>
  </w:style>
  <w:style w:type="table" w:customStyle="1" w:styleId="2">
    <w:name w:val="Сетка таблицы2"/>
    <w:basedOn w:val="TableNormal"/>
    <w:next w:val="TableGrid"/>
    <w:uiPriority w:val="59"/>
    <w:rsid w:val="00F961CC"/>
    <w:pPr>
      <w:spacing w:after="0" w:line="240" w:lineRule="auto"/>
      <w:ind w:left="360"/>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25ADD"/>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1477638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50046408">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02083254">
      <w:bodyDiv w:val="1"/>
      <w:marLeft w:val="0"/>
      <w:marRight w:val="0"/>
      <w:marTop w:val="0"/>
      <w:marBottom w:val="0"/>
      <w:divBdr>
        <w:top w:val="none" w:sz="0" w:space="0" w:color="auto"/>
        <w:left w:val="none" w:sz="0" w:space="0" w:color="auto"/>
        <w:bottom w:val="none" w:sz="0" w:space="0" w:color="auto"/>
        <w:right w:val="none" w:sz="0" w:space="0" w:color="auto"/>
      </w:divBdr>
    </w:div>
    <w:div w:id="31530324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49717553">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3992031">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04113974">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5510440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38331054">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75170591">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1753182">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156192">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49098621">
      <w:bodyDiv w:val="1"/>
      <w:marLeft w:val="0"/>
      <w:marRight w:val="0"/>
      <w:marTop w:val="0"/>
      <w:marBottom w:val="0"/>
      <w:divBdr>
        <w:top w:val="none" w:sz="0" w:space="0" w:color="auto"/>
        <w:left w:val="none" w:sz="0" w:space="0" w:color="auto"/>
        <w:bottom w:val="none" w:sz="0" w:space="0" w:color="auto"/>
        <w:right w:val="none" w:sz="0" w:space="0" w:color="auto"/>
      </w:divBdr>
    </w:div>
    <w:div w:id="855966432">
      <w:bodyDiv w:val="1"/>
      <w:marLeft w:val="0"/>
      <w:marRight w:val="0"/>
      <w:marTop w:val="0"/>
      <w:marBottom w:val="0"/>
      <w:divBdr>
        <w:top w:val="none" w:sz="0" w:space="0" w:color="auto"/>
        <w:left w:val="none" w:sz="0" w:space="0" w:color="auto"/>
        <w:bottom w:val="none" w:sz="0" w:space="0" w:color="auto"/>
        <w:right w:val="none" w:sz="0" w:space="0" w:color="auto"/>
      </w:divBdr>
    </w:div>
    <w:div w:id="856232254">
      <w:bodyDiv w:val="1"/>
      <w:marLeft w:val="0"/>
      <w:marRight w:val="0"/>
      <w:marTop w:val="0"/>
      <w:marBottom w:val="0"/>
      <w:divBdr>
        <w:top w:val="none" w:sz="0" w:space="0" w:color="auto"/>
        <w:left w:val="none" w:sz="0" w:space="0" w:color="auto"/>
        <w:bottom w:val="none" w:sz="0" w:space="0" w:color="auto"/>
        <w:right w:val="none" w:sz="0" w:space="0" w:color="auto"/>
      </w:divBdr>
    </w:div>
    <w:div w:id="878475256">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26959600">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1006633906">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39015077">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058355647">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05948066">
      <w:bodyDiv w:val="1"/>
      <w:marLeft w:val="0"/>
      <w:marRight w:val="0"/>
      <w:marTop w:val="0"/>
      <w:marBottom w:val="0"/>
      <w:divBdr>
        <w:top w:val="none" w:sz="0" w:space="0" w:color="auto"/>
        <w:left w:val="none" w:sz="0" w:space="0" w:color="auto"/>
        <w:bottom w:val="none" w:sz="0" w:space="0" w:color="auto"/>
        <w:right w:val="none" w:sz="0" w:space="0" w:color="auto"/>
      </w:divBdr>
    </w:div>
    <w:div w:id="1222407542">
      <w:bodyDiv w:val="1"/>
      <w:marLeft w:val="0"/>
      <w:marRight w:val="0"/>
      <w:marTop w:val="0"/>
      <w:marBottom w:val="0"/>
      <w:divBdr>
        <w:top w:val="none" w:sz="0" w:space="0" w:color="auto"/>
        <w:left w:val="none" w:sz="0" w:space="0" w:color="auto"/>
        <w:bottom w:val="none" w:sz="0" w:space="0" w:color="auto"/>
        <w:right w:val="none" w:sz="0" w:space="0" w:color="auto"/>
      </w:divBdr>
    </w:div>
    <w:div w:id="1224102403">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61526071">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65140797">
      <w:bodyDiv w:val="1"/>
      <w:marLeft w:val="0"/>
      <w:marRight w:val="0"/>
      <w:marTop w:val="0"/>
      <w:marBottom w:val="0"/>
      <w:divBdr>
        <w:top w:val="none" w:sz="0" w:space="0" w:color="auto"/>
        <w:left w:val="none" w:sz="0" w:space="0" w:color="auto"/>
        <w:bottom w:val="none" w:sz="0" w:space="0" w:color="auto"/>
        <w:right w:val="none" w:sz="0" w:space="0" w:color="auto"/>
      </w:divBdr>
    </w:div>
    <w:div w:id="1569800578">
      <w:bodyDiv w:val="1"/>
      <w:marLeft w:val="0"/>
      <w:marRight w:val="0"/>
      <w:marTop w:val="0"/>
      <w:marBottom w:val="0"/>
      <w:divBdr>
        <w:top w:val="none" w:sz="0" w:space="0" w:color="auto"/>
        <w:left w:val="none" w:sz="0" w:space="0" w:color="auto"/>
        <w:bottom w:val="none" w:sz="0" w:space="0" w:color="auto"/>
        <w:right w:val="none" w:sz="0" w:space="0" w:color="auto"/>
      </w:divBdr>
    </w:div>
    <w:div w:id="1574968881">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02198640">
      <w:bodyDiv w:val="1"/>
      <w:marLeft w:val="0"/>
      <w:marRight w:val="0"/>
      <w:marTop w:val="0"/>
      <w:marBottom w:val="0"/>
      <w:divBdr>
        <w:top w:val="none" w:sz="0" w:space="0" w:color="auto"/>
        <w:left w:val="none" w:sz="0" w:space="0" w:color="auto"/>
        <w:bottom w:val="none" w:sz="0" w:space="0" w:color="auto"/>
        <w:right w:val="none" w:sz="0" w:space="0" w:color="auto"/>
      </w:divBdr>
    </w:div>
    <w:div w:id="1714428710">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400022">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1733290">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49574651">
      <w:bodyDiv w:val="1"/>
      <w:marLeft w:val="0"/>
      <w:marRight w:val="0"/>
      <w:marTop w:val="0"/>
      <w:marBottom w:val="0"/>
      <w:divBdr>
        <w:top w:val="none" w:sz="0" w:space="0" w:color="auto"/>
        <w:left w:val="none" w:sz="0" w:space="0" w:color="auto"/>
        <w:bottom w:val="none" w:sz="0" w:space="0" w:color="auto"/>
        <w:right w:val="none" w:sz="0" w:space="0" w:color="auto"/>
      </w:divBdr>
    </w:div>
    <w:div w:id="175269958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15752018">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12496035">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0085897">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199355832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56198117">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E25D-0B8D-4411-BA69-9C0F7F8F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1773</Words>
  <Characters>10110</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CAPCS-Dispozitive</cp:lastModifiedBy>
  <cp:revision>233</cp:revision>
  <cp:lastPrinted>2022-03-25T15:50:00Z</cp:lastPrinted>
  <dcterms:created xsi:type="dcterms:W3CDTF">2022-03-25T15:28:00Z</dcterms:created>
  <dcterms:modified xsi:type="dcterms:W3CDTF">2025-01-02T08:34:00Z</dcterms:modified>
</cp:coreProperties>
</file>