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E13AB" w14:textId="3207D051" w:rsidR="003876EF" w:rsidRPr="00A46638" w:rsidRDefault="00B37BF6" w:rsidP="00B707FC">
      <w:pPr>
        <w:spacing w:line="240" w:lineRule="auto"/>
        <w:jc w:val="center"/>
        <w:rPr>
          <w:rFonts w:ascii="Times New Roman" w:hAnsi="Times New Roman" w:cs="Times New Roman"/>
          <w:b/>
          <w:bCs/>
          <w:sz w:val="24"/>
          <w:szCs w:val="24"/>
        </w:rPr>
      </w:pPr>
      <w:r w:rsidRPr="00A46638">
        <w:rPr>
          <w:rFonts w:ascii="Times New Roman" w:hAnsi="Times New Roman" w:cs="Times New Roman"/>
          <w:b/>
          <w:bCs/>
          <w:sz w:val="24"/>
          <w:szCs w:val="24"/>
        </w:rPr>
        <w:t>Proiect caiet de sarcini</w:t>
      </w:r>
    </w:p>
    <w:p w14:paraId="6FE34105" w14:textId="17CD09DD" w:rsidR="0077351B" w:rsidRPr="00A46638" w:rsidRDefault="00B37BF6" w:rsidP="00B707FC">
      <w:pPr>
        <w:spacing w:line="240" w:lineRule="auto"/>
        <w:rPr>
          <w:rFonts w:ascii="Times New Roman" w:hAnsi="Times New Roman" w:cs="Times New Roman"/>
          <w:i/>
          <w:iCs/>
          <w:sz w:val="24"/>
          <w:szCs w:val="24"/>
        </w:rPr>
      </w:pPr>
      <w:r w:rsidRPr="00A46638">
        <w:rPr>
          <w:rFonts w:ascii="Times New Roman" w:hAnsi="Times New Roman" w:cs="Times New Roman"/>
          <w:b/>
          <w:bCs/>
          <w:sz w:val="24"/>
          <w:szCs w:val="24"/>
        </w:rPr>
        <w:t>Obiectul de achiziție</w:t>
      </w:r>
      <w:r w:rsidR="006F5193" w:rsidRPr="00A46638">
        <w:rPr>
          <w:rFonts w:ascii="Times New Roman" w:hAnsi="Times New Roman" w:cs="Times New Roman"/>
        </w:rPr>
        <w:t xml:space="preserve"> </w:t>
      </w:r>
      <w:r w:rsidR="00F463A2" w:rsidRPr="00A46638">
        <w:rPr>
          <w:rFonts w:ascii="Times New Roman" w:hAnsi="Times New Roman" w:cs="Times New Roman"/>
          <w:i/>
          <w:iCs/>
          <w:sz w:val="24"/>
          <w:szCs w:val="24"/>
        </w:rPr>
        <w:t xml:space="preserve">Achiziționarea </w:t>
      </w:r>
      <w:r w:rsidR="000D7C5D">
        <w:rPr>
          <w:rFonts w:ascii="Times New Roman" w:hAnsi="Times New Roman" w:cs="Times New Roman"/>
          <w:i/>
          <w:iCs/>
          <w:sz w:val="24"/>
          <w:szCs w:val="24"/>
        </w:rPr>
        <w:t>instrumentarului conform necesităților IMSP Institutul de Cardiologie</w:t>
      </w:r>
      <w:r w:rsidR="00940980" w:rsidRPr="00A46638">
        <w:rPr>
          <w:rFonts w:ascii="Times New Roman" w:hAnsi="Times New Roman" w:cs="Times New Roman"/>
          <w:i/>
          <w:iCs/>
          <w:sz w:val="24"/>
          <w:szCs w:val="24"/>
        </w:rPr>
        <w:tab/>
      </w:r>
      <w:r w:rsidR="00940980" w:rsidRPr="00A46638">
        <w:rPr>
          <w:rFonts w:ascii="Times New Roman" w:hAnsi="Times New Roman" w:cs="Times New Roman"/>
          <w:i/>
          <w:iCs/>
          <w:sz w:val="24"/>
          <w:szCs w:val="24"/>
        </w:rPr>
        <w:tab/>
      </w:r>
    </w:p>
    <w:p w14:paraId="70CF8DF0" w14:textId="58BD43EA" w:rsidR="00B37BF6" w:rsidRPr="00A46638" w:rsidRDefault="00B37BF6" w:rsidP="00B707FC">
      <w:pPr>
        <w:spacing w:line="240" w:lineRule="auto"/>
        <w:rPr>
          <w:rFonts w:ascii="Times New Roman" w:eastAsia="Times New Roman" w:hAnsi="Times New Roman" w:cs="Times New Roman"/>
          <w:i/>
          <w:iCs/>
          <w:color w:val="000000"/>
          <w:sz w:val="24"/>
          <w:szCs w:val="24"/>
          <w:lang w:eastAsia="ru-RU"/>
        </w:rPr>
      </w:pPr>
      <w:r w:rsidRPr="00A46638">
        <w:rPr>
          <w:rFonts w:ascii="Times New Roman" w:eastAsia="Times New Roman" w:hAnsi="Times New Roman" w:cs="Times New Roman"/>
          <w:b/>
          <w:bCs/>
          <w:color w:val="000000"/>
          <w:sz w:val="24"/>
          <w:szCs w:val="24"/>
          <w:lang w:eastAsia="ru-RU"/>
        </w:rPr>
        <w:t>Autoritatea contractantă:</w:t>
      </w:r>
      <w:r w:rsidRPr="00A46638">
        <w:rPr>
          <w:rFonts w:ascii="Times New Roman" w:eastAsia="Times New Roman" w:hAnsi="Times New Roman" w:cs="Times New Roman"/>
          <w:color w:val="000000"/>
          <w:sz w:val="24"/>
          <w:szCs w:val="24"/>
          <w:lang w:eastAsia="ru-RU"/>
        </w:rPr>
        <w:t xml:space="preserve"> </w:t>
      </w:r>
      <w:r w:rsidRPr="00A46638">
        <w:rPr>
          <w:rFonts w:ascii="Times New Roman" w:eastAsia="Times New Roman" w:hAnsi="Times New Roman" w:cs="Times New Roman"/>
          <w:i/>
          <w:iCs/>
          <w:color w:val="000000"/>
          <w:sz w:val="24"/>
          <w:szCs w:val="24"/>
          <w:lang w:eastAsia="ru-RU"/>
        </w:rPr>
        <w:t>Centrul pentru Achiziții Publice Centralizate în Sănătate</w:t>
      </w:r>
    </w:p>
    <w:p w14:paraId="380E928B" w14:textId="622BFFE1" w:rsidR="00B37BF6" w:rsidRPr="00A46638" w:rsidRDefault="00B37BF6" w:rsidP="00B707FC">
      <w:pPr>
        <w:spacing w:line="240" w:lineRule="auto"/>
        <w:rPr>
          <w:rFonts w:ascii="Times New Roman" w:eastAsia="Times New Roman" w:hAnsi="Times New Roman" w:cs="Times New Roman"/>
          <w:i/>
          <w:iCs/>
          <w:color w:val="000000"/>
          <w:sz w:val="24"/>
          <w:szCs w:val="24"/>
          <w:lang w:eastAsia="ru-RU"/>
        </w:rPr>
      </w:pPr>
      <w:r w:rsidRPr="00A46638">
        <w:rPr>
          <w:rFonts w:ascii="Times New Roman" w:eastAsia="Times New Roman" w:hAnsi="Times New Roman" w:cs="Times New Roman"/>
          <w:b/>
          <w:bCs/>
          <w:color w:val="000000"/>
          <w:sz w:val="24"/>
          <w:szCs w:val="24"/>
          <w:lang w:eastAsia="ru-RU"/>
        </w:rPr>
        <w:t>Cod CPV</w:t>
      </w:r>
      <w:r w:rsidRPr="00A46638">
        <w:rPr>
          <w:rFonts w:ascii="Times New Roman" w:eastAsia="Times New Roman" w:hAnsi="Times New Roman" w:cs="Times New Roman"/>
          <w:color w:val="000000"/>
          <w:sz w:val="24"/>
          <w:szCs w:val="24"/>
          <w:lang w:eastAsia="ru-RU"/>
        </w:rPr>
        <w:t xml:space="preserve">: </w:t>
      </w:r>
      <w:r w:rsidR="000D7C5D" w:rsidRPr="000D7C5D">
        <w:rPr>
          <w:rFonts w:ascii="Times New Roman" w:eastAsia="Times New Roman" w:hAnsi="Times New Roman" w:cs="Times New Roman"/>
          <w:i/>
          <w:iCs/>
          <w:color w:val="000000"/>
          <w:sz w:val="24"/>
          <w:szCs w:val="24"/>
          <w:lang w:eastAsia="ru-RU"/>
        </w:rPr>
        <w:t>3310000-1</w:t>
      </w:r>
    </w:p>
    <w:tbl>
      <w:tblPr>
        <w:tblStyle w:val="a5"/>
        <w:tblW w:w="14922" w:type="dxa"/>
        <w:tblInd w:w="-185" w:type="dxa"/>
        <w:tblCellMar>
          <w:left w:w="28" w:type="dxa"/>
          <w:right w:w="28" w:type="dxa"/>
        </w:tblCellMar>
        <w:tblLook w:val="04A0" w:firstRow="1" w:lastRow="0" w:firstColumn="1" w:lastColumn="0" w:noHBand="0" w:noVBand="1"/>
      </w:tblPr>
      <w:tblGrid>
        <w:gridCol w:w="592"/>
        <w:gridCol w:w="3180"/>
        <w:gridCol w:w="7341"/>
        <w:gridCol w:w="936"/>
        <w:gridCol w:w="1363"/>
        <w:gridCol w:w="1510"/>
      </w:tblGrid>
      <w:tr w:rsidR="004E4892" w:rsidRPr="00466E7A" w14:paraId="52A83BB9" w14:textId="50817EB3" w:rsidTr="00E204C5">
        <w:tc>
          <w:tcPr>
            <w:tcW w:w="592" w:type="dxa"/>
            <w:shd w:val="clear" w:color="auto" w:fill="D9D9D9" w:themeFill="background1" w:themeFillShade="D9"/>
          </w:tcPr>
          <w:p w14:paraId="353972D3" w14:textId="46566FB8" w:rsidR="004E4892" w:rsidRPr="00466E7A" w:rsidRDefault="004E4892" w:rsidP="00466E7A">
            <w:pPr>
              <w:jc w:val="center"/>
              <w:rPr>
                <w:rFonts w:ascii="Times New Roman" w:hAnsi="Times New Roman" w:cs="Times New Roman"/>
                <w:b/>
                <w:bCs/>
                <w:lang w:val="ro-RO"/>
              </w:rPr>
            </w:pPr>
            <w:r w:rsidRPr="00466E7A">
              <w:rPr>
                <w:rFonts w:ascii="Times New Roman" w:hAnsi="Times New Roman" w:cs="Times New Roman"/>
                <w:b/>
                <w:bCs/>
                <w:lang w:val="ro-RO"/>
              </w:rPr>
              <w:t>Nr. Lot</w:t>
            </w:r>
          </w:p>
        </w:tc>
        <w:tc>
          <w:tcPr>
            <w:tcW w:w="3180" w:type="dxa"/>
            <w:shd w:val="clear" w:color="auto" w:fill="D9D9D9" w:themeFill="background1" w:themeFillShade="D9"/>
          </w:tcPr>
          <w:p w14:paraId="2F957C82" w14:textId="00BC88A5" w:rsidR="004E4892" w:rsidRPr="00466E7A" w:rsidRDefault="004E4892" w:rsidP="00466E7A">
            <w:pPr>
              <w:jc w:val="center"/>
              <w:rPr>
                <w:rFonts w:ascii="Times New Roman" w:hAnsi="Times New Roman" w:cs="Times New Roman"/>
                <w:b/>
                <w:bCs/>
                <w:lang w:val="ro-RO"/>
              </w:rPr>
            </w:pPr>
            <w:r w:rsidRPr="00466E7A">
              <w:rPr>
                <w:rFonts w:ascii="Times New Roman" w:hAnsi="Times New Roman" w:cs="Times New Roman"/>
                <w:b/>
                <w:bCs/>
                <w:lang w:val="ro-RO"/>
              </w:rPr>
              <w:t>Denumire Lotului</w:t>
            </w:r>
          </w:p>
        </w:tc>
        <w:tc>
          <w:tcPr>
            <w:tcW w:w="7341" w:type="dxa"/>
            <w:shd w:val="clear" w:color="auto" w:fill="D9D9D9" w:themeFill="background1" w:themeFillShade="D9"/>
          </w:tcPr>
          <w:p w14:paraId="5686BFFF" w14:textId="77777777" w:rsidR="004E4892" w:rsidRPr="00466E7A" w:rsidRDefault="004E4892" w:rsidP="00466E7A">
            <w:pPr>
              <w:ind w:right="132"/>
              <w:jc w:val="center"/>
              <w:rPr>
                <w:rFonts w:ascii="Times New Roman" w:hAnsi="Times New Roman" w:cs="Times New Roman"/>
                <w:b/>
                <w:bCs/>
                <w:lang w:val="ro-RO"/>
              </w:rPr>
            </w:pPr>
            <w:r w:rsidRPr="00466E7A">
              <w:rPr>
                <w:rFonts w:ascii="Times New Roman" w:hAnsi="Times New Roman" w:cs="Times New Roman"/>
                <w:b/>
                <w:bCs/>
                <w:lang w:val="ro-RO"/>
              </w:rPr>
              <w:t>Specificații tehnice</w:t>
            </w:r>
          </w:p>
        </w:tc>
        <w:tc>
          <w:tcPr>
            <w:tcW w:w="936" w:type="dxa"/>
            <w:shd w:val="clear" w:color="auto" w:fill="D9D9D9" w:themeFill="background1" w:themeFillShade="D9"/>
          </w:tcPr>
          <w:p w14:paraId="0A806C96" w14:textId="37DC433C" w:rsidR="004E4892" w:rsidRPr="00466E7A" w:rsidRDefault="004E4892" w:rsidP="00466E7A">
            <w:pPr>
              <w:jc w:val="center"/>
              <w:rPr>
                <w:rFonts w:ascii="Times New Roman" w:hAnsi="Times New Roman" w:cs="Times New Roman"/>
                <w:b/>
                <w:bCs/>
                <w:lang w:val="ro-RO"/>
              </w:rPr>
            </w:pPr>
            <w:r w:rsidRPr="00466E7A">
              <w:rPr>
                <w:rFonts w:ascii="Times New Roman" w:hAnsi="Times New Roman" w:cs="Times New Roman"/>
                <w:b/>
                <w:bCs/>
                <w:lang w:val="ro-RO"/>
              </w:rPr>
              <w:t>Cantitate</w:t>
            </w:r>
          </w:p>
        </w:tc>
        <w:tc>
          <w:tcPr>
            <w:tcW w:w="1363" w:type="dxa"/>
            <w:shd w:val="clear" w:color="auto" w:fill="D9D9D9" w:themeFill="background1" w:themeFillShade="D9"/>
          </w:tcPr>
          <w:p w14:paraId="7BD26CE3" w14:textId="77777777" w:rsidR="004E4892" w:rsidRPr="00466E7A" w:rsidRDefault="004E4892" w:rsidP="00466E7A">
            <w:pPr>
              <w:tabs>
                <w:tab w:val="left" w:pos="968"/>
              </w:tabs>
              <w:ind w:right="110"/>
              <w:jc w:val="center"/>
              <w:rPr>
                <w:rFonts w:ascii="Times New Roman" w:hAnsi="Times New Roman" w:cs="Times New Roman"/>
                <w:b/>
                <w:bCs/>
                <w:lang w:val="ro-RO"/>
              </w:rPr>
            </w:pPr>
            <w:r w:rsidRPr="00466E7A">
              <w:rPr>
                <w:rFonts w:ascii="Times New Roman" w:hAnsi="Times New Roman" w:cs="Times New Roman"/>
                <w:b/>
                <w:bCs/>
                <w:lang w:val="ro-RO"/>
              </w:rPr>
              <w:t>Unitatea de măsură</w:t>
            </w:r>
          </w:p>
        </w:tc>
        <w:tc>
          <w:tcPr>
            <w:tcW w:w="1510" w:type="dxa"/>
            <w:shd w:val="clear" w:color="auto" w:fill="D9D9D9" w:themeFill="background1" w:themeFillShade="D9"/>
          </w:tcPr>
          <w:p w14:paraId="12E667DB" w14:textId="2200BF71" w:rsidR="004E4892" w:rsidRPr="00466E7A" w:rsidRDefault="004E4892" w:rsidP="00466E7A">
            <w:pPr>
              <w:tabs>
                <w:tab w:val="left" w:pos="968"/>
              </w:tabs>
              <w:ind w:right="110"/>
              <w:jc w:val="center"/>
              <w:rPr>
                <w:rFonts w:ascii="Times New Roman" w:hAnsi="Times New Roman" w:cs="Times New Roman"/>
                <w:b/>
                <w:bCs/>
                <w:lang w:val="ro-RO"/>
              </w:rPr>
            </w:pPr>
            <w:r w:rsidRPr="00466E7A">
              <w:rPr>
                <w:rFonts w:ascii="Times New Roman" w:hAnsi="Times New Roman" w:cs="Times New Roman"/>
                <w:b/>
                <w:bCs/>
                <w:lang w:val="ro-RO"/>
              </w:rPr>
              <w:t>Suma (fără TVA)</w:t>
            </w:r>
          </w:p>
        </w:tc>
      </w:tr>
      <w:tr w:rsidR="004E4892" w:rsidRPr="00466E7A" w14:paraId="1E5F8350" w14:textId="2C2AF355" w:rsidTr="00E204C5">
        <w:tc>
          <w:tcPr>
            <w:tcW w:w="592" w:type="dxa"/>
            <w:shd w:val="clear" w:color="auto" w:fill="auto"/>
          </w:tcPr>
          <w:p w14:paraId="3F5010D1" w14:textId="4899D427" w:rsidR="004E4892" w:rsidRPr="00466E7A" w:rsidRDefault="004E4892" w:rsidP="00B707FC">
            <w:pPr>
              <w:jc w:val="center"/>
              <w:rPr>
                <w:rFonts w:ascii="Times New Roman" w:hAnsi="Times New Roman" w:cs="Times New Roman"/>
                <w:b/>
                <w:bCs/>
                <w:lang w:val="ro-RO"/>
              </w:rPr>
            </w:pPr>
            <w:r w:rsidRPr="00466E7A">
              <w:rPr>
                <w:rFonts w:ascii="Times New Roman" w:hAnsi="Times New Roman" w:cs="Times New Roman"/>
                <w:b/>
                <w:bCs/>
                <w:lang w:val="ro-RO"/>
              </w:rPr>
              <w:t>1</w:t>
            </w:r>
          </w:p>
        </w:tc>
        <w:tc>
          <w:tcPr>
            <w:tcW w:w="10521" w:type="dxa"/>
            <w:gridSpan w:val="2"/>
            <w:shd w:val="clear" w:color="auto" w:fill="auto"/>
          </w:tcPr>
          <w:p w14:paraId="114E6BA8" w14:textId="052CF8DA"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b/>
                <w:bCs/>
                <w:lang w:val="ro-RO"/>
              </w:rPr>
              <w:t>SET INSTRUMENTAR PENTRU BYPASS AORTA-CORONARIAN</w:t>
            </w:r>
          </w:p>
        </w:tc>
        <w:tc>
          <w:tcPr>
            <w:tcW w:w="936" w:type="dxa"/>
            <w:shd w:val="clear" w:color="auto" w:fill="auto"/>
          </w:tcPr>
          <w:p w14:paraId="0884CF05" w14:textId="77777777" w:rsidR="004E4892" w:rsidRPr="00466E7A" w:rsidRDefault="004E4892" w:rsidP="00CF57BA">
            <w:pPr>
              <w:jc w:val="center"/>
              <w:rPr>
                <w:rFonts w:ascii="Times New Roman" w:hAnsi="Times New Roman" w:cs="Times New Roman"/>
                <w:b/>
                <w:bCs/>
                <w:lang w:val="ro-RO"/>
              </w:rPr>
            </w:pPr>
          </w:p>
        </w:tc>
        <w:tc>
          <w:tcPr>
            <w:tcW w:w="1363" w:type="dxa"/>
            <w:shd w:val="clear" w:color="auto" w:fill="auto"/>
          </w:tcPr>
          <w:p w14:paraId="6A06B520" w14:textId="77777777" w:rsidR="004E4892" w:rsidRPr="00466E7A" w:rsidRDefault="004E4892" w:rsidP="00CF57BA">
            <w:pPr>
              <w:tabs>
                <w:tab w:val="left" w:pos="968"/>
              </w:tabs>
              <w:ind w:right="110"/>
              <w:jc w:val="center"/>
              <w:rPr>
                <w:rFonts w:ascii="Times New Roman" w:hAnsi="Times New Roman" w:cs="Times New Roman"/>
                <w:b/>
                <w:bCs/>
                <w:lang w:val="ro-RO"/>
              </w:rPr>
            </w:pPr>
          </w:p>
        </w:tc>
        <w:tc>
          <w:tcPr>
            <w:tcW w:w="1510" w:type="dxa"/>
          </w:tcPr>
          <w:p w14:paraId="06C5D541" w14:textId="77777777" w:rsidR="004E4892" w:rsidRPr="00466E7A" w:rsidRDefault="004E4892" w:rsidP="00B707FC">
            <w:pPr>
              <w:tabs>
                <w:tab w:val="left" w:pos="968"/>
              </w:tabs>
              <w:ind w:right="110"/>
              <w:jc w:val="center"/>
              <w:rPr>
                <w:rFonts w:ascii="Times New Roman" w:hAnsi="Times New Roman" w:cs="Times New Roman"/>
                <w:b/>
                <w:bCs/>
                <w:lang w:val="ro-RO"/>
              </w:rPr>
            </w:pPr>
          </w:p>
        </w:tc>
      </w:tr>
      <w:tr w:rsidR="004E4892" w:rsidRPr="00466E7A" w14:paraId="46ED3D2F" w14:textId="6E92DC20" w:rsidTr="00E204C5">
        <w:tc>
          <w:tcPr>
            <w:tcW w:w="592" w:type="dxa"/>
            <w:shd w:val="clear" w:color="auto" w:fill="auto"/>
          </w:tcPr>
          <w:p w14:paraId="69270916" w14:textId="777777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289D55F8" w14:textId="670C66C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de disecție</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778C3E84" w14:textId="40559AA4"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Foarfece de disecție, lungime 175mm (±5mm), design fin, branșe curbate, bont/bont,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A47544C" w14:textId="1FD361F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7D79DBAB" w14:textId="27ABC97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single" w:sz="4" w:space="0" w:color="auto"/>
              <w:bottom w:val="single" w:sz="4" w:space="0" w:color="auto"/>
              <w:right w:val="single" w:sz="4" w:space="0" w:color="auto"/>
            </w:tcBorders>
          </w:tcPr>
          <w:p w14:paraId="1313BCB3" w14:textId="77777777" w:rsidR="004E4892" w:rsidRPr="00466E7A" w:rsidRDefault="004E4892" w:rsidP="00B707FC">
            <w:pPr>
              <w:rPr>
                <w:rFonts w:ascii="Times New Roman" w:hAnsi="Times New Roman" w:cs="Times New Roman"/>
                <w:color w:val="000000"/>
              </w:rPr>
            </w:pPr>
          </w:p>
        </w:tc>
      </w:tr>
      <w:tr w:rsidR="004E4892" w:rsidRPr="00466E7A" w14:paraId="28C9F2FF" w14:textId="773AE947" w:rsidTr="00E204C5">
        <w:tc>
          <w:tcPr>
            <w:tcW w:w="592" w:type="dxa"/>
            <w:shd w:val="clear" w:color="auto" w:fill="auto"/>
          </w:tcPr>
          <w:p w14:paraId="16511CE7" w14:textId="777777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w:t>
            </w:r>
          </w:p>
        </w:tc>
        <w:tc>
          <w:tcPr>
            <w:tcW w:w="3180" w:type="dxa"/>
            <w:tcBorders>
              <w:top w:val="nil"/>
              <w:left w:val="single" w:sz="4" w:space="0" w:color="auto"/>
              <w:bottom w:val="single" w:sz="4" w:space="0" w:color="auto"/>
              <w:right w:val="single" w:sz="4" w:space="0" w:color="auto"/>
            </w:tcBorders>
            <w:shd w:val="clear" w:color="auto" w:fill="auto"/>
          </w:tcPr>
          <w:p w14:paraId="5A454DFA" w14:textId="61CFA2AE"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25grade,10mm</w:t>
            </w:r>
          </w:p>
        </w:tc>
        <w:tc>
          <w:tcPr>
            <w:tcW w:w="7341" w:type="dxa"/>
            <w:tcBorders>
              <w:top w:val="nil"/>
              <w:left w:val="single" w:sz="4" w:space="0" w:color="auto"/>
              <w:bottom w:val="single" w:sz="4" w:space="0" w:color="auto"/>
              <w:right w:val="single" w:sz="4" w:space="0" w:color="auto"/>
            </w:tcBorders>
            <w:shd w:val="clear" w:color="auto" w:fill="auto"/>
          </w:tcPr>
          <w:p w14:paraId="0FB25C07" w14:textId="2F1A56BA"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10mm,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25 grade, ascuțit/ascuțit, mânere plate cu serații transversale, tip arc,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88138E8" w14:textId="0B61578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2070F73F" w14:textId="045DD2A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A144939" w14:textId="77777777" w:rsidR="004E4892" w:rsidRPr="00466E7A" w:rsidRDefault="004E4892" w:rsidP="00B707FC">
            <w:pPr>
              <w:rPr>
                <w:rFonts w:ascii="Times New Roman" w:hAnsi="Times New Roman" w:cs="Times New Roman"/>
                <w:color w:val="000000"/>
              </w:rPr>
            </w:pPr>
          </w:p>
        </w:tc>
      </w:tr>
      <w:tr w:rsidR="004E4892" w:rsidRPr="00466E7A" w14:paraId="681E3D36" w14:textId="6749D012" w:rsidTr="00E204C5">
        <w:tc>
          <w:tcPr>
            <w:tcW w:w="592" w:type="dxa"/>
            <w:shd w:val="clear" w:color="auto" w:fill="auto"/>
          </w:tcPr>
          <w:p w14:paraId="3A23FDA5" w14:textId="5159B84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1.3</w:t>
            </w:r>
          </w:p>
        </w:tc>
        <w:tc>
          <w:tcPr>
            <w:tcW w:w="3180" w:type="dxa"/>
            <w:tcBorders>
              <w:top w:val="nil"/>
              <w:left w:val="single" w:sz="4" w:space="0" w:color="auto"/>
              <w:bottom w:val="single" w:sz="4" w:space="0" w:color="auto"/>
              <w:right w:val="single" w:sz="4" w:space="0" w:color="auto"/>
            </w:tcBorders>
            <w:shd w:val="clear" w:color="auto" w:fill="auto"/>
          </w:tcPr>
          <w:p w14:paraId="11C678BD" w14:textId="75A0DB8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25grade,15mm</w:t>
            </w:r>
          </w:p>
        </w:tc>
        <w:tc>
          <w:tcPr>
            <w:tcW w:w="7341" w:type="dxa"/>
            <w:tcBorders>
              <w:top w:val="nil"/>
              <w:left w:val="single" w:sz="4" w:space="0" w:color="auto"/>
              <w:bottom w:val="single" w:sz="4" w:space="0" w:color="auto"/>
              <w:right w:val="single" w:sz="4" w:space="0" w:color="auto"/>
            </w:tcBorders>
            <w:shd w:val="clear" w:color="auto" w:fill="auto"/>
          </w:tcPr>
          <w:p w14:paraId="1329D7D0" w14:textId="207DEC8C"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15mm,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25 grade, ascuțit/ascuțit, mânere plate cu serații transversale, tip arc,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749008F" w14:textId="3067D55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56A7380D" w14:textId="1E67D98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15C01D81" w14:textId="77777777" w:rsidR="004E4892" w:rsidRPr="00466E7A" w:rsidRDefault="004E4892" w:rsidP="00B707FC">
            <w:pPr>
              <w:rPr>
                <w:rFonts w:ascii="Times New Roman" w:hAnsi="Times New Roman" w:cs="Times New Roman"/>
                <w:color w:val="000000"/>
              </w:rPr>
            </w:pPr>
          </w:p>
        </w:tc>
      </w:tr>
      <w:tr w:rsidR="004E4892" w:rsidRPr="00466E7A" w14:paraId="77C99872" w14:textId="0638A4F9" w:rsidTr="00E204C5">
        <w:tc>
          <w:tcPr>
            <w:tcW w:w="592" w:type="dxa"/>
            <w:shd w:val="clear" w:color="auto" w:fill="auto"/>
          </w:tcPr>
          <w:p w14:paraId="0E1887A9" w14:textId="5A3BC60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1.4</w:t>
            </w:r>
          </w:p>
        </w:tc>
        <w:tc>
          <w:tcPr>
            <w:tcW w:w="3180" w:type="dxa"/>
            <w:tcBorders>
              <w:top w:val="nil"/>
              <w:left w:val="single" w:sz="4" w:space="0" w:color="auto"/>
              <w:bottom w:val="single" w:sz="4" w:space="0" w:color="auto"/>
              <w:right w:val="single" w:sz="4" w:space="0" w:color="auto"/>
            </w:tcBorders>
            <w:shd w:val="clear" w:color="auto" w:fill="auto"/>
          </w:tcPr>
          <w:p w14:paraId="5E191C49" w14:textId="3711CC17"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90 grade, 10mm</w:t>
            </w:r>
          </w:p>
        </w:tc>
        <w:tc>
          <w:tcPr>
            <w:tcW w:w="7341" w:type="dxa"/>
            <w:tcBorders>
              <w:top w:val="nil"/>
              <w:left w:val="single" w:sz="4" w:space="0" w:color="auto"/>
              <w:bottom w:val="single" w:sz="4" w:space="0" w:color="auto"/>
              <w:right w:val="single" w:sz="4" w:space="0" w:color="auto"/>
            </w:tcBorders>
            <w:shd w:val="clear" w:color="auto" w:fill="auto"/>
          </w:tcPr>
          <w:p w14:paraId="4A51B6C4" w14:textId="19E87B92"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10mm,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90 grade, ascuțit/ascuțit, mânere plate cu serații transversale, tip arc,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BDD5924" w14:textId="1A70821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35B18F0C" w14:textId="111160C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61DA665" w14:textId="77777777" w:rsidR="004E4892" w:rsidRPr="00466E7A" w:rsidRDefault="004E4892" w:rsidP="00B707FC">
            <w:pPr>
              <w:rPr>
                <w:rFonts w:ascii="Times New Roman" w:hAnsi="Times New Roman" w:cs="Times New Roman"/>
                <w:color w:val="000000"/>
              </w:rPr>
            </w:pPr>
          </w:p>
        </w:tc>
      </w:tr>
      <w:tr w:rsidR="004E4892" w:rsidRPr="00466E7A" w14:paraId="39DA9E9D" w14:textId="7A854488" w:rsidTr="00E204C5">
        <w:tc>
          <w:tcPr>
            <w:tcW w:w="592" w:type="dxa"/>
            <w:shd w:val="clear" w:color="auto" w:fill="auto"/>
          </w:tcPr>
          <w:p w14:paraId="38589A75" w14:textId="6522CE2F"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1.5</w:t>
            </w:r>
          </w:p>
        </w:tc>
        <w:tc>
          <w:tcPr>
            <w:tcW w:w="3180" w:type="dxa"/>
            <w:tcBorders>
              <w:top w:val="nil"/>
              <w:left w:val="single" w:sz="4" w:space="0" w:color="auto"/>
              <w:bottom w:val="single" w:sz="4" w:space="0" w:color="auto"/>
              <w:right w:val="single" w:sz="4" w:space="0" w:color="auto"/>
            </w:tcBorders>
            <w:shd w:val="clear" w:color="auto" w:fill="auto"/>
          </w:tcPr>
          <w:p w14:paraId="3A2A5AA3" w14:textId="40CF5B4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90 grade, 15mm</w:t>
            </w:r>
          </w:p>
        </w:tc>
        <w:tc>
          <w:tcPr>
            <w:tcW w:w="7341" w:type="dxa"/>
            <w:tcBorders>
              <w:top w:val="nil"/>
              <w:left w:val="single" w:sz="4" w:space="0" w:color="auto"/>
              <w:bottom w:val="single" w:sz="4" w:space="0" w:color="auto"/>
              <w:right w:val="single" w:sz="4" w:space="0" w:color="auto"/>
            </w:tcBorders>
            <w:shd w:val="clear" w:color="auto" w:fill="auto"/>
          </w:tcPr>
          <w:p w14:paraId="16187CC9" w14:textId="06D9592C"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15mm,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90 grade, ascuțit/ascuțit, mânere plate cu serații transversale, tip arc,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477F25A" w14:textId="693C50A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48993D89" w14:textId="62BB278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65A31F6C" w14:textId="77777777" w:rsidR="004E4892" w:rsidRPr="00466E7A" w:rsidRDefault="004E4892" w:rsidP="00B707FC">
            <w:pPr>
              <w:rPr>
                <w:rFonts w:ascii="Times New Roman" w:hAnsi="Times New Roman" w:cs="Times New Roman"/>
                <w:color w:val="000000"/>
              </w:rPr>
            </w:pPr>
          </w:p>
        </w:tc>
      </w:tr>
      <w:tr w:rsidR="004E4892" w:rsidRPr="00466E7A" w14:paraId="106F155A" w14:textId="3DF9628D" w:rsidTr="00E204C5">
        <w:tc>
          <w:tcPr>
            <w:tcW w:w="592" w:type="dxa"/>
            <w:shd w:val="clear" w:color="auto" w:fill="auto"/>
          </w:tcPr>
          <w:p w14:paraId="58080786" w14:textId="46DBEB5B"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1.6</w:t>
            </w:r>
          </w:p>
        </w:tc>
        <w:tc>
          <w:tcPr>
            <w:tcW w:w="3180" w:type="dxa"/>
            <w:tcBorders>
              <w:top w:val="nil"/>
              <w:left w:val="single" w:sz="4" w:space="0" w:color="auto"/>
              <w:bottom w:val="single" w:sz="4" w:space="0" w:color="auto"/>
              <w:right w:val="single" w:sz="4" w:space="0" w:color="auto"/>
            </w:tcBorders>
            <w:shd w:val="clear" w:color="auto" w:fill="auto"/>
          </w:tcPr>
          <w:p w14:paraId="47157FD0" w14:textId="6DEEAE14"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125mm, 10mm</w:t>
            </w:r>
          </w:p>
        </w:tc>
        <w:tc>
          <w:tcPr>
            <w:tcW w:w="7341" w:type="dxa"/>
            <w:tcBorders>
              <w:top w:val="nil"/>
              <w:left w:val="single" w:sz="4" w:space="0" w:color="auto"/>
              <w:bottom w:val="single" w:sz="4" w:space="0" w:color="auto"/>
              <w:right w:val="single" w:sz="4" w:space="0" w:color="auto"/>
            </w:tcBorders>
            <w:shd w:val="clear" w:color="auto" w:fill="auto"/>
          </w:tcPr>
          <w:p w14:paraId="72BDE61D" w14:textId="5B3EAB40"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10mm,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125 grade, ascuțit/ascuțit, mânere rotunjite,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A31D43A" w14:textId="49EEE06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64A7B246" w14:textId="40E879C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3469FC7" w14:textId="77777777" w:rsidR="004E4892" w:rsidRPr="00466E7A" w:rsidRDefault="004E4892" w:rsidP="00B707FC">
            <w:pPr>
              <w:rPr>
                <w:rFonts w:ascii="Times New Roman" w:hAnsi="Times New Roman" w:cs="Times New Roman"/>
                <w:color w:val="000000"/>
              </w:rPr>
            </w:pPr>
          </w:p>
        </w:tc>
      </w:tr>
      <w:tr w:rsidR="004E4892" w:rsidRPr="00466E7A" w14:paraId="16057923" w14:textId="676C65FD" w:rsidTr="00E204C5">
        <w:tc>
          <w:tcPr>
            <w:tcW w:w="592" w:type="dxa"/>
            <w:shd w:val="clear" w:color="auto" w:fill="auto"/>
          </w:tcPr>
          <w:p w14:paraId="4DB0EC3F" w14:textId="1E493EF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1.7</w:t>
            </w:r>
          </w:p>
        </w:tc>
        <w:tc>
          <w:tcPr>
            <w:tcW w:w="3180" w:type="dxa"/>
            <w:tcBorders>
              <w:top w:val="nil"/>
              <w:left w:val="single" w:sz="4" w:space="0" w:color="auto"/>
              <w:bottom w:val="single" w:sz="4" w:space="0" w:color="auto"/>
              <w:right w:val="single" w:sz="4" w:space="0" w:color="auto"/>
            </w:tcBorders>
            <w:shd w:val="clear" w:color="auto" w:fill="auto"/>
          </w:tcPr>
          <w:p w14:paraId="1763F92B" w14:textId="789920E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microchirurgicale cu lame fine, 125mm, 15mm</w:t>
            </w:r>
          </w:p>
        </w:tc>
        <w:tc>
          <w:tcPr>
            <w:tcW w:w="7341" w:type="dxa"/>
            <w:tcBorders>
              <w:top w:val="nil"/>
              <w:left w:val="single" w:sz="4" w:space="0" w:color="auto"/>
              <w:bottom w:val="single" w:sz="4" w:space="0" w:color="auto"/>
              <w:right w:val="single" w:sz="4" w:space="0" w:color="auto"/>
            </w:tcBorders>
            <w:shd w:val="clear" w:color="auto" w:fill="auto"/>
          </w:tcPr>
          <w:p w14:paraId="3B5248B4" w14:textId="0E3C8DEB"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Foarfece microchirurgicale cu lame fine, lungime 160 mm (+/- 5 mm), lungimea branșelor 15mm,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125 grade, ascuțit/ascuțit, mânere rotunjite, pin pentru securizarea închiderii mânerelor, nesteril, reutilizabil, ascuțite de la producător.</w:t>
            </w:r>
          </w:p>
        </w:tc>
        <w:tc>
          <w:tcPr>
            <w:tcW w:w="936" w:type="dxa"/>
            <w:tcBorders>
              <w:top w:val="nil"/>
              <w:left w:val="single" w:sz="4" w:space="0" w:color="auto"/>
              <w:bottom w:val="single" w:sz="4" w:space="0" w:color="auto"/>
              <w:right w:val="single" w:sz="4" w:space="0" w:color="auto"/>
            </w:tcBorders>
            <w:shd w:val="clear" w:color="auto" w:fill="auto"/>
          </w:tcPr>
          <w:p w14:paraId="5EBBF888" w14:textId="6C2378B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6C3A5CC2" w14:textId="31958EC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4918CCD" w14:textId="77777777" w:rsidR="004E4892" w:rsidRPr="00466E7A" w:rsidRDefault="004E4892" w:rsidP="00B707FC">
            <w:pPr>
              <w:rPr>
                <w:rFonts w:ascii="Times New Roman" w:hAnsi="Times New Roman" w:cs="Times New Roman"/>
                <w:color w:val="000000"/>
              </w:rPr>
            </w:pPr>
          </w:p>
        </w:tc>
      </w:tr>
      <w:tr w:rsidR="004E4892" w:rsidRPr="00466E7A" w14:paraId="71FC7492" w14:textId="1ED371E9" w:rsidTr="00E204C5">
        <w:tc>
          <w:tcPr>
            <w:tcW w:w="592" w:type="dxa"/>
            <w:shd w:val="clear" w:color="auto" w:fill="auto"/>
          </w:tcPr>
          <w:p w14:paraId="5C9C85FE" w14:textId="29F81235"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1.8</w:t>
            </w:r>
          </w:p>
        </w:tc>
        <w:tc>
          <w:tcPr>
            <w:tcW w:w="3180" w:type="dxa"/>
            <w:tcBorders>
              <w:top w:val="nil"/>
              <w:left w:val="single" w:sz="4" w:space="0" w:color="auto"/>
              <w:bottom w:val="single" w:sz="4" w:space="0" w:color="auto"/>
              <w:right w:val="single" w:sz="4" w:space="0" w:color="auto"/>
            </w:tcBorders>
            <w:shd w:val="clear" w:color="auto" w:fill="auto"/>
          </w:tcPr>
          <w:p w14:paraId="7BCD4826" w14:textId="259171C7"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fin pentru prepararea vaselor</w:t>
            </w:r>
          </w:p>
        </w:tc>
        <w:tc>
          <w:tcPr>
            <w:tcW w:w="7341" w:type="dxa"/>
            <w:tcBorders>
              <w:top w:val="nil"/>
              <w:left w:val="single" w:sz="4" w:space="0" w:color="auto"/>
              <w:bottom w:val="single" w:sz="4" w:space="0" w:color="auto"/>
              <w:right w:val="single" w:sz="4" w:space="0" w:color="auto"/>
            </w:tcBorders>
            <w:shd w:val="clear" w:color="auto" w:fill="auto"/>
          </w:tcPr>
          <w:p w14:paraId="2E1B589F" w14:textId="441D37C7"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Forceps fin pentru prepararea vaselor, lungime 200 mm (+/- 5 mm), branșe angulare serate, vârf 1,5 mm, mânere zimțate, pin pentru securizarea închiderii mânerelor,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A238E72" w14:textId="27DA6E7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711C9E94" w14:textId="51944CC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30C5BE87" w14:textId="77777777" w:rsidR="004E4892" w:rsidRPr="00466E7A" w:rsidRDefault="004E4892" w:rsidP="00B707FC">
            <w:pPr>
              <w:rPr>
                <w:rFonts w:ascii="Times New Roman" w:hAnsi="Times New Roman" w:cs="Times New Roman"/>
                <w:color w:val="000000"/>
              </w:rPr>
            </w:pPr>
          </w:p>
        </w:tc>
      </w:tr>
      <w:tr w:rsidR="004E4892" w:rsidRPr="00466E7A" w14:paraId="515F59F0" w14:textId="2D2B1471" w:rsidTr="00E204C5">
        <w:tc>
          <w:tcPr>
            <w:tcW w:w="592" w:type="dxa"/>
            <w:shd w:val="clear" w:color="auto" w:fill="auto"/>
          </w:tcPr>
          <w:p w14:paraId="3512251E" w14:textId="023723F1"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1.9</w:t>
            </w:r>
          </w:p>
        </w:tc>
        <w:tc>
          <w:tcPr>
            <w:tcW w:w="3180" w:type="dxa"/>
            <w:tcBorders>
              <w:top w:val="nil"/>
              <w:left w:val="single" w:sz="4" w:space="0" w:color="auto"/>
              <w:bottom w:val="single" w:sz="4" w:space="0" w:color="auto"/>
              <w:right w:val="single" w:sz="4" w:space="0" w:color="auto"/>
            </w:tcBorders>
            <w:shd w:val="clear" w:color="auto" w:fill="auto"/>
          </w:tcPr>
          <w:p w14:paraId="1426BD14" w14:textId="57C6A9F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1.5mm</w:t>
            </w:r>
          </w:p>
        </w:tc>
        <w:tc>
          <w:tcPr>
            <w:tcW w:w="7341" w:type="dxa"/>
            <w:tcBorders>
              <w:top w:val="nil"/>
              <w:left w:val="single" w:sz="4" w:space="0" w:color="auto"/>
              <w:bottom w:val="single" w:sz="4" w:space="0" w:color="auto"/>
              <w:right w:val="single" w:sz="4" w:space="0" w:color="auto"/>
            </w:tcBorders>
            <w:shd w:val="clear" w:color="auto" w:fill="auto"/>
          </w:tcPr>
          <w:p w14:paraId="33C093BF" w14:textId="2FF1AB1B"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lung. 200 mm (+/-5 mm), drept, vârf 1,5 mm, dințat DE BAKEY,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DF0E205" w14:textId="01CC22B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1D1BDFA4" w14:textId="415337C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68BBECE5" w14:textId="77777777" w:rsidR="004E4892" w:rsidRPr="00466E7A" w:rsidRDefault="004E4892" w:rsidP="00B707FC">
            <w:pPr>
              <w:rPr>
                <w:rFonts w:ascii="Times New Roman" w:hAnsi="Times New Roman" w:cs="Times New Roman"/>
                <w:color w:val="000000"/>
              </w:rPr>
            </w:pPr>
          </w:p>
        </w:tc>
      </w:tr>
      <w:tr w:rsidR="004E4892" w:rsidRPr="00466E7A" w14:paraId="1186D1AE" w14:textId="0C7BEFBA" w:rsidTr="00E204C5">
        <w:tc>
          <w:tcPr>
            <w:tcW w:w="592" w:type="dxa"/>
            <w:shd w:val="clear" w:color="auto" w:fill="auto"/>
          </w:tcPr>
          <w:p w14:paraId="49C27DD0" w14:textId="27594CFD"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1.10</w:t>
            </w:r>
          </w:p>
        </w:tc>
        <w:tc>
          <w:tcPr>
            <w:tcW w:w="3180" w:type="dxa"/>
            <w:tcBorders>
              <w:top w:val="nil"/>
              <w:left w:val="single" w:sz="4" w:space="0" w:color="auto"/>
              <w:bottom w:val="single" w:sz="4" w:space="0" w:color="auto"/>
              <w:right w:val="single" w:sz="4" w:space="0" w:color="auto"/>
            </w:tcBorders>
            <w:shd w:val="clear" w:color="auto" w:fill="auto"/>
          </w:tcPr>
          <w:p w14:paraId="456162F0" w14:textId="7B747925"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2mm</w:t>
            </w:r>
          </w:p>
        </w:tc>
        <w:tc>
          <w:tcPr>
            <w:tcW w:w="7341" w:type="dxa"/>
            <w:tcBorders>
              <w:top w:val="nil"/>
              <w:left w:val="single" w:sz="4" w:space="0" w:color="auto"/>
              <w:bottom w:val="single" w:sz="4" w:space="0" w:color="auto"/>
              <w:right w:val="single" w:sz="4" w:space="0" w:color="auto"/>
            </w:tcBorders>
            <w:shd w:val="clear" w:color="auto" w:fill="auto"/>
          </w:tcPr>
          <w:p w14:paraId="3799FD79" w14:textId="653DEE2B"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lung. 200 mm (+/-5 mm), drept, vârf 2,0 mm, dințat DE BAKEY,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299DEC97" w14:textId="0F5BD63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2A8A2A55" w14:textId="308EB47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09A86094" w14:textId="77777777" w:rsidR="004E4892" w:rsidRPr="00466E7A" w:rsidRDefault="004E4892" w:rsidP="00B707FC">
            <w:pPr>
              <w:rPr>
                <w:rFonts w:ascii="Times New Roman" w:hAnsi="Times New Roman" w:cs="Times New Roman"/>
                <w:color w:val="000000"/>
              </w:rPr>
            </w:pPr>
          </w:p>
        </w:tc>
      </w:tr>
      <w:tr w:rsidR="004E4892" w:rsidRPr="00466E7A" w14:paraId="13B7330D" w14:textId="1B8DD579" w:rsidTr="00E204C5">
        <w:tc>
          <w:tcPr>
            <w:tcW w:w="592" w:type="dxa"/>
            <w:shd w:val="clear" w:color="auto" w:fill="auto"/>
          </w:tcPr>
          <w:p w14:paraId="7272794D" w14:textId="6A1EAB4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1.11</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2CA4816A" w14:textId="3E5874A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1mm</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76ED079B" w14:textId="13E6CCC7"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microchirurgical tip DE BAKEY, lung. 210 (+/- 5 mm), drept, cu </w:t>
            </w:r>
            <w:proofErr w:type="spellStart"/>
            <w:r w:rsidRPr="00466E7A">
              <w:rPr>
                <w:rFonts w:ascii="Times New Roman" w:hAnsi="Times New Roman" w:cs="Times New Roman"/>
                <w:color w:val="000000"/>
              </w:rPr>
              <w:t>autobalansare</w:t>
            </w:r>
            <w:proofErr w:type="spellEnd"/>
            <w:r w:rsidRPr="00466E7A">
              <w:rPr>
                <w:rFonts w:ascii="Times New Roman" w:hAnsi="Times New Roman" w:cs="Times New Roman"/>
                <w:color w:val="000000"/>
              </w:rPr>
              <w:t>, vârf nu mai mare de 1,0 mm, dințat DE BAKEY, mânere rotunde, zimțate, pin pentru securizarea închiderii mânerelor,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E49BDB7" w14:textId="5136B84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4</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E0011C9" w14:textId="6DAD17E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single" w:sz="4" w:space="0" w:color="auto"/>
              <w:bottom w:val="single" w:sz="4" w:space="0" w:color="auto"/>
              <w:right w:val="single" w:sz="4" w:space="0" w:color="auto"/>
            </w:tcBorders>
          </w:tcPr>
          <w:p w14:paraId="2B435647" w14:textId="77777777" w:rsidR="004E4892" w:rsidRPr="00466E7A" w:rsidRDefault="004E4892" w:rsidP="00B707FC">
            <w:pPr>
              <w:rPr>
                <w:rFonts w:ascii="Times New Roman" w:hAnsi="Times New Roman" w:cs="Times New Roman"/>
                <w:color w:val="000000"/>
              </w:rPr>
            </w:pPr>
          </w:p>
        </w:tc>
      </w:tr>
      <w:tr w:rsidR="004E4892" w:rsidRPr="00466E7A" w14:paraId="49DA0DFF" w14:textId="5151BB08" w:rsidTr="00E204C5">
        <w:tc>
          <w:tcPr>
            <w:tcW w:w="592" w:type="dxa"/>
            <w:shd w:val="clear" w:color="auto" w:fill="auto"/>
          </w:tcPr>
          <w:p w14:paraId="1273C078" w14:textId="32C0351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1.12</w:t>
            </w:r>
          </w:p>
        </w:tc>
        <w:tc>
          <w:tcPr>
            <w:tcW w:w="3180" w:type="dxa"/>
            <w:tcBorders>
              <w:top w:val="nil"/>
              <w:left w:val="single" w:sz="4" w:space="0" w:color="auto"/>
              <w:bottom w:val="single" w:sz="4" w:space="0" w:color="auto"/>
              <w:right w:val="single" w:sz="4" w:space="0" w:color="auto"/>
            </w:tcBorders>
            <w:shd w:val="clear" w:color="auto" w:fill="auto"/>
          </w:tcPr>
          <w:p w14:paraId="7DAB66C0" w14:textId="6280206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microchirurgical 185mm</w:t>
            </w:r>
          </w:p>
        </w:tc>
        <w:tc>
          <w:tcPr>
            <w:tcW w:w="7341" w:type="dxa"/>
            <w:tcBorders>
              <w:top w:val="nil"/>
              <w:left w:val="single" w:sz="4" w:space="0" w:color="auto"/>
              <w:bottom w:val="single" w:sz="4" w:space="0" w:color="auto"/>
              <w:right w:val="single" w:sz="4" w:space="0" w:color="auto"/>
            </w:tcBorders>
            <w:shd w:val="clear" w:color="auto" w:fill="auto"/>
          </w:tcPr>
          <w:p w14:paraId="7A552237" w14:textId="184AAA03"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microchirurgical, lungime 185 mm (+/-5mm), branșe drepte, acoperire carbură de wolfram, vârf cu platformă, acoperite cu praf de diamant, vârf 0,60mm, mânere rotunjite, cu contrabalanță, pin pentru securizarea închiderii mânerelor. Praful de diamant va fi specificat pe ambalajul produsului, reutilizabil, material inox medical.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2F0E9051" w14:textId="3B477B2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5CC34279" w14:textId="247B1CB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781088F" w14:textId="77777777" w:rsidR="004E4892" w:rsidRPr="00466E7A" w:rsidRDefault="004E4892" w:rsidP="00B707FC">
            <w:pPr>
              <w:rPr>
                <w:rFonts w:ascii="Times New Roman" w:hAnsi="Times New Roman" w:cs="Times New Roman"/>
                <w:color w:val="000000"/>
              </w:rPr>
            </w:pPr>
          </w:p>
        </w:tc>
      </w:tr>
      <w:tr w:rsidR="004E4892" w:rsidRPr="00466E7A" w14:paraId="2CC3B68F" w14:textId="3C3229F2" w:rsidTr="00E204C5">
        <w:tc>
          <w:tcPr>
            <w:tcW w:w="592" w:type="dxa"/>
            <w:shd w:val="clear" w:color="auto" w:fill="auto"/>
          </w:tcPr>
          <w:p w14:paraId="73D8EE54" w14:textId="48F3606E"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1.13</w:t>
            </w:r>
          </w:p>
        </w:tc>
        <w:tc>
          <w:tcPr>
            <w:tcW w:w="3180" w:type="dxa"/>
            <w:tcBorders>
              <w:top w:val="nil"/>
              <w:left w:val="single" w:sz="4" w:space="0" w:color="auto"/>
              <w:bottom w:val="single" w:sz="4" w:space="0" w:color="auto"/>
              <w:right w:val="single" w:sz="4" w:space="0" w:color="auto"/>
            </w:tcBorders>
            <w:shd w:val="clear" w:color="auto" w:fill="auto"/>
          </w:tcPr>
          <w:p w14:paraId="643BEFB8" w14:textId="686710C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microchirurgical 210mm</w:t>
            </w:r>
          </w:p>
        </w:tc>
        <w:tc>
          <w:tcPr>
            <w:tcW w:w="7341" w:type="dxa"/>
            <w:tcBorders>
              <w:top w:val="nil"/>
              <w:left w:val="single" w:sz="4" w:space="0" w:color="auto"/>
              <w:bottom w:val="single" w:sz="4" w:space="0" w:color="auto"/>
              <w:right w:val="single" w:sz="4" w:space="0" w:color="auto"/>
            </w:tcBorders>
            <w:shd w:val="clear" w:color="auto" w:fill="auto"/>
          </w:tcPr>
          <w:p w14:paraId="3F344DA8" w14:textId="03690604"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microchirurgical, lungime 210 mm (+/-5mm), branșe drepte, acoperire carbură de wolfram, vârf cu platformă, acoperite cu praf de diamant, vârf 0,60mm, mânere rotunjite, cu contrabalanță, pin pentru securizarea închiderii mânerelor. Praful de diamant va fi specificat pe ambalajul produsului, reutilizabil, material inox medical.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5493FCB9" w14:textId="404BF2A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4C53251D" w14:textId="22094EA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6B7FF424" w14:textId="77777777" w:rsidR="004E4892" w:rsidRPr="00466E7A" w:rsidRDefault="004E4892" w:rsidP="00B707FC">
            <w:pPr>
              <w:rPr>
                <w:rFonts w:ascii="Times New Roman" w:hAnsi="Times New Roman" w:cs="Times New Roman"/>
                <w:color w:val="000000"/>
              </w:rPr>
            </w:pPr>
          </w:p>
        </w:tc>
      </w:tr>
      <w:tr w:rsidR="004E4892" w:rsidRPr="00466E7A" w14:paraId="07929497" w14:textId="26C5F101" w:rsidTr="00E204C5">
        <w:tc>
          <w:tcPr>
            <w:tcW w:w="592" w:type="dxa"/>
            <w:shd w:val="clear" w:color="auto" w:fill="auto"/>
          </w:tcPr>
          <w:p w14:paraId="2921EA80" w14:textId="7AA20E9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1.14</w:t>
            </w:r>
          </w:p>
        </w:tc>
        <w:tc>
          <w:tcPr>
            <w:tcW w:w="3180" w:type="dxa"/>
            <w:tcBorders>
              <w:top w:val="nil"/>
              <w:left w:val="single" w:sz="4" w:space="0" w:color="auto"/>
              <w:bottom w:val="single" w:sz="4" w:space="0" w:color="auto"/>
              <w:right w:val="single" w:sz="4" w:space="0" w:color="auto"/>
            </w:tcBorders>
            <w:shd w:val="clear" w:color="auto" w:fill="auto"/>
          </w:tcPr>
          <w:p w14:paraId="152E0180" w14:textId="54FBF045"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210mm pentru sutura 7/0</w:t>
            </w:r>
          </w:p>
        </w:tc>
        <w:tc>
          <w:tcPr>
            <w:tcW w:w="7341" w:type="dxa"/>
            <w:tcBorders>
              <w:top w:val="nil"/>
              <w:left w:val="single" w:sz="4" w:space="0" w:color="auto"/>
              <w:bottom w:val="single" w:sz="4" w:space="0" w:color="auto"/>
              <w:right w:val="single" w:sz="4" w:space="0" w:color="auto"/>
            </w:tcBorders>
            <w:shd w:val="clear" w:color="auto" w:fill="auto"/>
          </w:tcPr>
          <w:p w14:paraId="0A111716" w14:textId="6F188185"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210 mm (+/-2mm), branșe drepte, acoperire carbură de wolfram, acoperire cu praf de diamant, pentru sutură până la 7/0, mânere rotunjite, zimțate,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4CAF6F5F" w14:textId="3CA839E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01507B30" w14:textId="5A1B430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12BB8ACF" w14:textId="77777777" w:rsidR="004E4892" w:rsidRPr="00466E7A" w:rsidRDefault="004E4892" w:rsidP="00B707FC">
            <w:pPr>
              <w:rPr>
                <w:rFonts w:ascii="Times New Roman" w:hAnsi="Times New Roman" w:cs="Times New Roman"/>
                <w:color w:val="000000"/>
              </w:rPr>
            </w:pPr>
          </w:p>
        </w:tc>
      </w:tr>
      <w:tr w:rsidR="004E4892" w:rsidRPr="00466E7A" w14:paraId="35156B38" w14:textId="3FC8D9B4" w:rsidTr="00E204C5">
        <w:tc>
          <w:tcPr>
            <w:tcW w:w="592" w:type="dxa"/>
            <w:shd w:val="clear" w:color="auto" w:fill="auto"/>
          </w:tcPr>
          <w:p w14:paraId="150BD88E" w14:textId="319B75EB"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1.15</w:t>
            </w:r>
          </w:p>
        </w:tc>
        <w:tc>
          <w:tcPr>
            <w:tcW w:w="3180" w:type="dxa"/>
            <w:tcBorders>
              <w:top w:val="nil"/>
              <w:left w:val="single" w:sz="4" w:space="0" w:color="auto"/>
              <w:bottom w:val="single" w:sz="4" w:space="0" w:color="auto"/>
              <w:right w:val="single" w:sz="4" w:space="0" w:color="auto"/>
            </w:tcBorders>
            <w:shd w:val="clear" w:color="auto" w:fill="auto"/>
          </w:tcPr>
          <w:p w14:paraId="027F7E4E" w14:textId="603D6D91"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210mm pentru sutura 4/0</w:t>
            </w:r>
          </w:p>
        </w:tc>
        <w:tc>
          <w:tcPr>
            <w:tcW w:w="7341" w:type="dxa"/>
            <w:tcBorders>
              <w:top w:val="nil"/>
              <w:left w:val="single" w:sz="4" w:space="0" w:color="auto"/>
              <w:bottom w:val="single" w:sz="4" w:space="0" w:color="auto"/>
              <w:right w:val="single" w:sz="4" w:space="0" w:color="auto"/>
            </w:tcBorders>
            <w:shd w:val="clear" w:color="auto" w:fill="auto"/>
          </w:tcPr>
          <w:p w14:paraId="2A0AC00A" w14:textId="1A2DC2C1"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210 mm (+/-2mm), branșe drepte, acoperire carbură de wolfram, acoperire cu praf de diamant, pentru sutură până la 4/0, mânere rotunjite, zimțate,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79761054" w14:textId="1CC1E88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415D5868" w14:textId="62E6F54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17549234" w14:textId="77777777" w:rsidR="004E4892" w:rsidRPr="00466E7A" w:rsidRDefault="004E4892" w:rsidP="00B707FC">
            <w:pPr>
              <w:rPr>
                <w:rFonts w:ascii="Times New Roman" w:hAnsi="Times New Roman" w:cs="Times New Roman"/>
                <w:color w:val="000000"/>
              </w:rPr>
            </w:pPr>
          </w:p>
        </w:tc>
      </w:tr>
      <w:tr w:rsidR="004E4892" w:rsidRPr="00466E7A" w14:paraId="50B8DFA0" w14:textId="22799721" w:rsidTr="00E204C5">
        <w:tc>
          <w:tcPr>
            <w:tcW w:w="592" w:type="dxa"/>
            <w:shd w:val="clear" w:color="auto" w:fill="auto"/>
          </w:tcPr>
          <w:p w14:paraId="56D52622" w14:textId="17292BE0"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1.16</w:t>
            </w:r>
          </w:p>
        </w:tc>
        <w:tc>
          <w:tcPr>
            <w:tcW w:w="3180" w:type="dxa"/>
            <w:tcBorders>
              <w:top w:val="nil"/>
              <w:left w:val="single" w:sz="4" w:space="0" w:color="auto"/>
              <w:bottom w:val="single" w:sz="4" w:space="0" w:color="auto"/>
              <w:right w:val="single" w:sz="4" w:space="0" w:color="auto"/>
            </w:tcBorders>
            <w:shd w:val="clear" w:color="auto" w:fill="auto"/>
          </w:tcPr>
          <w:p w14:paraId="4A24BD7E" w14:textId="2FA14019"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210mm pentru sutura 5/0, cu strat anti-reflecție </w:t>
            </w:r>
          </w:p>
        </w:tc>
        <w:tc>
          <w:tcPr>
            <w:tcW w:w="7341" w:type="dxa"/>
            <w:tcBorders>
              <w:top w:val="nil"/>
              <w:left w:val="single" w:sz="4" w:space="0" w:color="auto"/>
              <w:bottom w:val="single" w:sz="4" w:space="0" w:color="auto"/>
              <w:right w:val="single" w:sz="4" w:space="0" w:color="auto"/>
            </w:tcBorders>
            <w:shd w:val="clear" w:color="auto" w:fill="auto"/>
          </w:tcPr>
          <w:p w14:paraId="063BBC49" w14:textId="68952E44"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210 mm (+/-2mm), branșe drepte, acoperire carbură de wolfram, pentru sutură până la 5/0, acoperit cu strat anti-reflecție de culoare neagră, mânere rotunjite, cu clichet, tip arc, pin pentru securizarea închiderii mânerelor.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3CB2FD55" w14:textId="560135F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39AD844A" w14:textId="515D66A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DA79658" w14:textId="77777777" w:rsidR="004E4892" w:rsidRPr="00466E7A" w:rsidRDefault="004E4892" w:rsidP="00B707FC">
            <w:pPr>
              <w:rPr>
                <w:rFonts w:ascii="Times New Roman" w:hAnsi="Times New Roman" w:cs="Times New Roman"/>
                <w:color w:val="000000"/>
              </w:rPr>
            </w:pPr>
          </w:p>
        </w:tc>
      </w:tr>
      <w:tr w:rsidR="004E4892" w:rsidRPr="00466E7A" w14:paraId="6766ADA4" w14:textId="113F8124" w:rsidTr="00E204C5">
        <w:tc>
          <w:tcPr>
            <w:tcW w:w="592" w:type="dxa"/>
            <w:shd w:val="clear" w:color="auto" w:fill="auto"/>
          </w:tcPr>
          <w:p w14:paraId="7E3847C9" w14:textId="57C24F10"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1.17</w:t>
            </w:r>
          </w:p>
        </w:tc>
        <w:tc>
          <w:tcPr>
            <w:tcW w:w="3180" w:type="dxa"/>
            <w:tcBorders>
              <w:top w:val="nil"/>
              <w:left w:val="single" w:sz="4" w:space="0" w:color="auto"/>
              <w:bottom w:val="single" w:sz="4" w:space="0" w:color="auto"/>
              <w:right w:val="single" w:sz="4" w:space="0" w:color="auto"/>
            </w:tcBorders>
            <w:shd w:val="clear" w:color="auto" w:fill="auto"/>
          </w:tcPr>
          <w:p w14:paraId="5026E20E" w14:textId="5824D28D"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210mm pentru sutura 5/0</w:t>
            </w:r>
          </w:p>
        </w:tc>
        <w:tc>
          <w:tcPr>
            <w:tcW w:w="7341" w:type="dxa"/>
            <w:tcBorders>
              <w:top w:val="nil"/>
              <w:left w:val="single" w:sz="4" w:space="0" w:color="auto"/>
              <w:bottom w:val="single" w:sz="4" w:space="0" w:color="auto"/>
              <w:right w:val="single" w:sz="4" w:space="0" w:color="auto"/>
            </w:tcBorders>
            <w:shd w:val="clear" w:color="auto" w:fill="auto"/>
          </w:tcPr>
          <w:p w14:paraId="68E03249" w14:textId="3E1CE3D5"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210 mm (+/-2mm), branșe drepte, acoperire carbură de wolfram, acoperire cu praf de diamant, pentru sutură până la 5/0, mânere rotunjite, zimțate,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7BF6048A" w14:textId="078018C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28192329" w14:textId="07392E0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C4A0D61" w14:textId="77777777" w:rsidR="004E4892" w:rsidRPr="00466E7A" w:rsidRDefault="004E4892" w:rsidP="00B707FC">
            <w:pPr>
              <w:rPr>
                <w:rFonts w:ascii="Times New Roman" w:hAnsi="Times New Roman" w:cs="Times New Roman"/>
                <w:color w:val="000000"/>
              </w:rPr>
            </w:pPr>
          </w:p>
        </w:tc>
      </w:tr>
      <w:tr w:rsidR="004E4892" w:rsidRPr="00466E7A" w14:paraId="07F7F640" w14:textId="4FF03122" w:rsidTr="00E204C5">
        <w:tc>
          <w:tcPr>
            <w:tcW w:w="592" w:type="dxa"/>
            <w:shd w:val="clear" w:color="auto" w:fill="auto"/>
          </w:tcPr>
          <w:p w14:paraId="2FA938E9" w14:textId="32BAFF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1.18</w:t>
            </w:r>
          </w:p>
        </w:tc>
        <w:tc>
          <w:tcPr>
            <w:tcW w:w="3180" w:type="dxa"/>
            <w:tcBorders>
              <w:top w:val="nil"/>
              <w:left w:val="single" w:sz="4" w:space="0" w:color="auto"/>
              <w:bottom w:val="single" w:sz="4" w:space="0" w:color="auto"/>
              <w:right w:val="single" w:sz="4" w:space="0" w:color="auto"/>
            </w:tcBorders>
            <w:shd w:val="clear" w:color="auto" w:fill="auto"/>
          </w:tcPr>
          <w:p w14:paraId="09F90290" w14:textId="17AE5267"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230mm pentru sutura 5/0</w:t>
            </w:r>
          </w:p>
        </w:tc>
        <w:tc>
          <w:tcPr>
            <w:tcW w:w="7341" w:type="dxa"/>
            <w:tcBorders>
              <w:top w:val="nil"/>
              <w:left w:val="single" w:sz="4" w:space="0" w:color="auto"/>
              <w:bottom w:val="single" w:sz="4" w:space="0" w:color="auto"/>
              <w:right w:val="single" w:sz="4" w:space="0" w:color="auto"/>
            </w:tcBorders>
            <w:shd w:val="clear" w:color="auto" w:fill="auto"/>
          </w:tcPr>
          <w:p w14:paraId="35CC5811" w14:textId="755D4941"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230 mm (+/-5mm), branșe drepte, acoperire carbură de wolfram, acoperire cu praf de diamant, pentru sutură până la 5/0, mânere rotunjite, zimțate,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7B5B43DD" w14:textId="584442A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77475E42" w14:textId="37A69B7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C99B899" w14:textId="77777777" w:rsidR="004E4892" w:rsidRPr="00466E7A" w:rsidRDefault="004E4892" w:rsidP="00B707FC">
            <w:pPr>
              <w:rPr>
                <w:rFonts w:ascii="Times New Roman" w:hAnsi="Times New Roman" w:cs="Times New Roman"/>
                <w:color w:val="000000"/>
              </w:rPr>
            </w:pPr>
          </w:p>
        </w:tc>
      </w:tr>
      <w:tr w:rsidR="004E4892" w:rsidRPr="00466E7A" w14:paraId="6F39B4B4" w14:textId="404B97DB" w:rsidTr="00E204C5">
        <w:tc>
          <w:tcPr>
            <w:tcW w:w="592" w:type="dxa"/>
            <w:shd w:val="clear" w:color="auto" w:fill="auto"/>
          </w:tcPr>
          <w:p w14:paraId="7280BF73" w14:textId="4D67772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1.19</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503D9DB5" w14:textId="159BF178"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230mm pentru sutura 5/0, cu serații</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0633668D" w14:textId="16D02B84"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230 mm (+/-5mm), branșe drepte, acoperire carbură de wolfram, acoperire cu praf de diamant, pentru sutură până la 5/0, mânere plate cu serații transversale,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7CF1EED5" w14:textId="4DBE7DE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single" w:sz="4" w:space="0" w:color="auto"/>
              <w:left w:val="single" w:sz="4" w:space="0" w:color="auto"/>
              <w:bottom w:val="single" w:sz="4" w:space="0" w:color="auto"/>
              <w:right w:val="single" w:sz="4" w:space="0" w:color="auto"/>
            </w:tcBorders>
            <w:shd w:val="clear" w:color="auto" w:fill="auto"/>
          </w:tcPr>
          <w:p w14:paraId="686469BF" w14:textId="0DA688B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single" w:sz="4" w:space="0" w:color="auto"/>
              <w:bottom w:val="single" w:sz="4" w:space="0" w:color="auto"/>
              <w:right w:val="single" w:sz="4" w:space="0" w:color="auto"/>
            </w:tcBorders>
          </w:tcPr>
          <w:p w14:paraId="2F0D70F8" w14:textId="77777777" w:rsidR="004E4892" w:rsidRPr="00466E7A" w:rsidRDefault="004E4892" w:rsidP="00B707FC">
            <w:pPr>
              <w:rPr>
                <w:rFonts w:ascii="Times New Roman" w:hAnsi="Times New Roman" w:cs="Times New Roman"/>
                <w:color w:val="000000"/>
              </w:rPr>
            </w:pPr>
          </w:p>
        </w:tc>
      </w:tr>
      <w:tr w:rsidR="004E4892" w:rsidRPr="00466E7A" w14:paraId="2C290BF7" w14:textId="31B3ADB7" w:rsidTr="00E204C5">
        <w:tc>
          <w:tcPr>
            <w:tcW w:w="592" w:type="dxa"/>
            <w:shd w:val="clear" w:color="auto" w:fill="auto"/>
          </w:tcPr>
          <w:p w14:paraId="1C3E294C" w14:textId="650FECD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1.20</w:t>
            </w:r>
          </w:p>
        </w:tc>
        <w:tc>
          <w:tcPr>
            <w:tcW w:w="3180" w:type="dxa"/>
            <w:tcBorders>
              <w:top w:val="nil"/>
              <w:left w:val="single" w:sz="4" w:space="0" w:color="auto"/>
              <w:bottom w:val="single" w:sz="4" w:space="0" w:color="auto"/>
              <w:right w:val="single" w:sz="4" w:space="0" w:color="auto"/>
            </w:tcBorders>
            <w:shd w:val="clear" w:color="auto" w:fill="auto"/>
          </w:tcPr>
          <w:p w14:paraId="17C2FAD0" w14:textId="1A8B36FA"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230mm pentru sutura 2/0</w:t>
            </w:r>
          </w:p>
        </w:tc>
        <w:tc>
          <w:tcPr>
            <w:tcW w:w="7341" w:type="dxa"/>
            <w:tcBorders>
              <w:top w:val="nil"/>
              <w:left w:val="single" w:sz="4" w:space="0" w:color="auto"/>
              <w:bottom w:val="single" w:sz="4" w:space="0" w:color="auto"/>
              <w:right w:val="single" w:sz="4" w:space="0" w:color="auto"/>
            </w:tcBorders>
            <w:shd w:val="clear" w:color="auto" w:fill="auto"/>
          </w:tcPr>
          <w:p w14:paraId="21C5B002" w14:textId="4B2225D1"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microchirurgical, lungime 230 mm (+/-5mm), branșe drepte, acoperire carbură de wolfram, acoperire cu praf de diamant, pentru sutură până la 2/0, mânere plate cu serații transversale, cu clichet, tip arc. Praful de diamant va fi specificat pe ambalajul produsului. Ambalaj securizat (pentru </w:t>
            </w:r>
            <w:proofErr w:type="spellStart"/>
            <w:r w:rsidRPr="00466E7A">
              <w:rPr>
                <w:rFonts w:ascii="Times New Roman" w:hAnsi="Times New Roman" w:cs="Times New Roman"/>
                <w:color w:val="000000"/>
              </w:rPr>
              <w:t>microportace</w:t>
            </w:r>
            <w:proofErr w:type="spellEnd"/>
            <w:r w:rsidRPr="00466E7A">
              <w:rPr>
                <w:rFonts w:ascii="Times New Roman" w:hAnsi="Times New Roman" w:cs="Times New Roman"/>
                <w:color w:val="000000"/>
              </w:rPr>
              <w:t xml:space="preserve"> și </w:t>
            </w:r>
            <w:proofErr w:type="spellStart"/>
            <w:r w:rsidRPr="00466E7A">
              <w:rPr>
                <w:rFonts w:ascii="Times New Roman" w:hAnsi="Times New Roman" w:cs="Times New Roman"/>
                <w:color w:val="000000"/>
              </w:rPr>
              <w:t>microfoarfece</w:t>
            </w:r>
            <w:proofErr w:type="spellEnd"/>
            <w:r w:rsidRPr="00466E7A">
              <w:rPr>
                <w:rFonts w:ascii="Times New Roman" w:hAnsi="Times New Roman" w:cs="Times New Roman"/>
                <w:color w:val="000000"/>
              </w:rPr>
              <w:t xml:space="preserve"> se va exclude ambalajul de polietilena).</w:t>
            </w:r>
          </w:p>
        </w:tc>
        <w:tc>
          <w:tcPr>
            <w:tcW w:w="936" w:type="dxa"/>
            <w:tcBorders>
              <w:top w:val="nil"/>
              <w:left w:val="single" w:sz="4" w:space="0" w:color="auto"/>
              <w:bottom w:val="single" w:sz="4" w:space="0" w:color="auto"/>
              <w:right w:val="single" w:sz="4" w:space="0" w:color="auto"/>
            </w:tcBorders>
            <w:shd w:val="clear" w:color="auto" w:fill="auto"/>
          </w:tcPr>
          <w:p w14:paraId="37FE0495" w14:textId="1FF1C4D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single" w:sz="4" w:space="0" w:color="auto"/>
              <w:bottom w:val="single" w:sz="4" w:space="0" w:color="auto"/>
              <w:right w:val="single" w:sz="4" w:space="0" w:color="auto"/>
            </w:tcBorders>
            <w:shd w:val="clear" w:color="auto" w:fill="auto"/>
          </w:tcPr>
          <w:p w14:paraId="2702A963" w14:textId="48D854B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551C143B" w14:textId="77777777" w:rsidR="004E4892" w:rsidRPr="00466E7A" w:rsidRDefault="004E4892" w:rsidP="00B707FC">
            <w:pPr>
              <w:rPr>
                <w:rFonts w:ascii="Times New Roman" w:hAnsi="Times New Roman" w:cs="Times New Roman"/>
                <w:color w:val="000000"/>
              </w:rPr>
            </w:pPr>
          </w:p>
        </w:tc>
      </w:tr>
      <w:tr w:rsidR="004E4892" w:rsidRPr="00466E7A" w14:paraId="5E1C138B" w14:textId="3140F19A" w:rsidTr="00E204C5">
        <w:tc>
          <w:tcPr>
            <w:tcW w:w="592" w:type="dxa"/>
            <w:shd w:val="clear" w:color="auto" w:fill="auto"/>
          </w:tcPr>
          <w:p w14:paraId="1E6130DC" w14:textId="5B89BC3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1.21</w:t>
            </w:r>
          </w:p>
        </w:tc>
        <w:tc>
          <w:tcPr>
            <w:tcW w:w="3180" w:type="dxa"/>
            <w:tcBorders>
              <w:top w:val="nil"/>
              <w:left w:val="single" w:sz="4" w:space="0" w:color="auto"/>
              <w:bottom w:val="single" w:sz="4" w:space="0" w:color="auto"/>
              <w:right w:val="single" w:sz="4" w:space="0" w:color="auto"/>
            </w:tcBorders>
            <w:shd w:val="clear" w:color="auto" w:fill="auto"/>
          </w:tcPr>
          <w:p w14:paraId="119C39BF" w14:textId="69C8D90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Sondă chirurgicală de tip SEIFFERT</w:t>
            </w:r>
          </w:p>
        </w:tc>
        <w:tc>
          <w:tcPr>
            <w:tcW w:w="7341" w:type="dxa"/>
            <w:tcBorders>
              <w:top w:val="nil"/>
              <w:left w:val="single" w:sz="4" w:space="0" w:color="auto"/>
              <w:bottom w:val="single" w:sz="4" w:space="0" w:color="auto"/>
              <w:right w:val="single" w:sz="4" w:space="0" w:color="auto"/>
            </w:tcBorders>
            <w:shd w:val="clear" w:color="auto" w:fill="auto"/>
          </w:tcPr>
          <w:p w14:paraId="4E1FE3AE" w14:textId="7811ABF9"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Sondă chirurgicală de tip SEIFFERT, maleabilă, </w:t>
            </w:r>
            <w:proofErr w:type="spellStart"/>
            <w:r w:rsidRPr="00466E7A">
              <w:rPr>
                <w:rFonts w:ascii="Times New Roman" w:hAnsi="Times New Roman" w:cs="Times New Roman"/>
                <w:color w:val="000000"/>
              </w:rPr>
              <w:t>diam</w:t>
            </w:r>
            <w:proofErr w:type="spellEnd"/>
            <w:r w:rsidRPr="00466E7A">
              <w:rPr>
                <w:rFonts w:ascii="Times New Roman" w:hAnsi="Times New Roman" w:cs="Times New Roman"/>
                <w:color w:val="000000"/>
              </w:rPr>
              <w:t>. 1,0 mm, lungime 200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86E56B7" w14:textId="19193A7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7C016F69" w14:textId="2E37923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3817671" w14:textId="77777777" w:rsidR="004E4892" w:rsidRPr="00466E7A" w:rsidRDefault="004E4892" w:rsidP="00B707FC">
            <w:pPr>
              <w:rPr>
                <w:rFonts w:ascii="Times New Roman" w:hAnsi="Times New Roman" w:cs="Times New Roman"/>
                <w:color w:val="000000"/>
              </w:rPr>
            </w:pPr>
          </w:p>
        </w:tc>
      </w:tr>
      <w:tr w:rsidR="004E4892" w:rsidRPr="00466E7A" w14:paraId="52BD3907" w14:textId="38A98A31" w:rsidTr="00E204C5">
        <w:tc>
          <w:tcPr>
            <w:tcW w:w="592" w:type="dxa"/>
            <w:shd w:val="clear" w:color="auto" w:fill="auto"/>
          </w:tcPr>
          <w:p w14:paraId="334AA964" w14:textId="5D432FAE"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1.22</w:t>
            </w:r>
          </w:p>
        </w:tc>
        <w:tc>
          <w:tcPr>
            <w:tcW w:w="3180" w:type="dxa"/>
            <w:tcBorders>
              <w:top w:val="nil"/>
              <w:left w:val="single" w:sz="4" w:space="0" w:color="auto"/>
              <w:bottom w:val="single" w:sz="4" w:space="0" w:color="auto"/>
              <w:right w:val="single" w:sz="4" w:space="0" w:color="auto"/>
            </w:tcBorders>
            <w:shd w:val="clear" w:color="auto" w:fill="auto"/>
          </w:tcPr>
          <w:p w14:paraId="52512D61" w14:textId="5939E07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Mâner bisturiu pentru micro-lame</w:t>
            </w:r>
          </w:p>
        </w:tc>
        <w:tc>
          <w:tcPr>
            <w:tcW w:w="7341" w:type="dxa"/>
            <w:tcBorders>
              <w:top w:val="nil"/>
              <w:left w:val="single" w:sz="4" w:space="0" w:color="auto"/>
              <w:bottom w:val="single" w:sz="4" w:space="0" w:color="auto"/>
              <w:right w:val="single" w:sz="4" w:space="0" w:color="auto"/>
            </w:tcBorders>
            <w:shd w:val="clear" w:color="auto" w:fill="auto"/>
          </w:tcPr>
          <w:p w14:paraId="29C3A4C1" w14:textId="58FF629F"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Mâner bisturiu, lungime 200 mm (+/-5mm), rotund, pentru micro-lame.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1945621" w14:textId="77E55A5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single" w:sz="4" w:space="0" w:color="auto"/>
              <w:bottom w:val="single" w:sz="4" w:space="0" w:color="auto"/>
              <w:right w:val="single" w:sz="4" w:space="0" w:color="auto"/>
            </w:tcBorders>
            <w:shd w:val="clear" w:color="auto" w:fill="auto"/>
          </w:tcPr>
          <w:p w14:paraId="42B91DE9" w14:textId="24F1A46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5B275C08" w14:textId="77777777" w:rsidR="004E4892" w:rsidRPr="00466E7A" w:rsidRDefault="004E4892" w:rsidP="00B707FC">
            <w:pPr>
              <w:rPr>
                <w:rFonts w:ascii="Times New Roman" w:hAnsi="Times New Roman" w:cs="Times New Roman"/>
                <w:color w:val="000000"/>
              </w:rPr>
            </w:pPr>
          </w:p>
        </w:tc>
      </w:tr>
      <w:tr w:rsidR="004E4892" w:rsidRPr="00466E7A" w14:paraId="54E3D0F3" w14:textId="10027DC5" w:rsidTr="00E204C5">
        <w:tc>
          <w:tcPr>
            <w:tcW w:w="592" w:type="dxa"/>
            <w:shd w:val="clear" w:color="auto" w:fill="auto"/>
          </w:tcPr>
          <w:p w14:paraId="0DD9CE06" w14:textId="6A3554C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1.23</w:t>
            </w:r>
          </w:p>
        </w:tc>
        <w:tc>
          <w:tcPr>
            <w:tcW w:w="3180" w:type="dxa"/>
            <w:tcBorders>
              <w:top w:val="nil"/>
              <w:left w:val="single" w:sz="4" w:space="0" w:color="auto"/>
              <w:bottom w:val="single" w:sz="4" w:space="0" w:color="auto"/>
              <w:right w:val="single" w:sz="4" w:space="0" w:color="auto"/>
            </w:tcBorders>
            <w:shd w:val="clear" w:color="auto" w:fill="auto"/>
          </w:tcPr>
          <w:p w14:paraId="77C16683" w14:textId="1C642A2B"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Croşetă</w:t>
            </w:r>
            <w:proofErr w:type="spellEnd"/>
            <w:r w:rsidRPr="00466E7A">
              <w:rPr>
                <w:rFonts w:ascii="Times New Roman" w:hAnsi="Times New Roman" w:cs="Times New Roman"/>
                <w:color w:val="000000"/>
              </w:rPr>
              <w:t xml:space="preserve"> microchirurgicală tip KRAYENBUEHL, 3,7mm</w:t>
            </w:r>
          </w:p>
        </w:tc>
        <w:tc>
          <w:tcPr>
            <w:tcW w:w="7341" w:type="dxa"/>
            <w:tcBorders>
              <w:top w:val="nil"/>
              <w:left w:val="single" w:sz="4" w:space="0" w:color="auto"/>
              <w:bottom w:val="single" w:sz="4" w:space="0" w:color="auto"/>
              <w:right w:val="single" w:sz="4" w:space="0" w:color="auto"/>
            </w:tcBorders>
            <w:shd w:val="clear" w:color="auto" w:fill="auto"/>
          </w:tcPr>
          <w:p w14:paraId="34EDC91F" w14:textId="58774EA5"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Croşetă</w:t>
            </w:r>
            <w:proofErr w:type="spellEnd"/>
            <w:r w:rsidRPr="00466E7A">
              <w:rPr>
                <w:rFonts w:ascii="Times New Roman" w:hAnsi="Times New Roman" w:cs="Times New Roman"/>
                <w:color w:val="000000"/>
              </w:rPr>
              <w:t xml:space="preserve"> microchirurgicală tip KRAYENBUEHL, angular 90°, lung. 185 mm (+/-5 mm), adâncimea vârfului 3,70mm, tip bulb, mâner rotund,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21497125" w14:textId="34C8D89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19866BD7" w14:textId="653D858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4A9FA065" w14:textId="77777777" w:rsidR="004E4892" w:rsidRPr="00466E7A" w:rsidRDefault="004E4892" w:rsidP="00B707FC">
            <w:pPr>
              <w:rPr>
                <w:rFonts w:ascii="Times New Roman" w:hAnsi="Times New Roman" w:cs="Times New Roman"/>
                <w:color w:val="000000"/>
              </w:rPr>
            </w:pPr>
          </w:p>
        </w:tc>
      </w:tr>
      <w:tr w:rsidR="004E4892" w:rsidRPr="00466E7A" w14:paraId="33FD19D9" w14:textId="68D91483" w:rsidTr="00E204C5">
        <w:tc>
          <w:tcPr>
            <w:tcW w:w="592" w:type="dxa"/>
            <w:shd w:val="clear" w:color="auto" w:fill="auto"/>
          </w:tcPr>
          <w:p w14:paraId="65C6169D" w14:textId="74128ED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1.24</w:t>
            </w:r>
          </w:p>
        </w:tc>
        <w:tc>
          <w:tcPr>
            <w:tcW w:w="3180" w:type="dxa"/>
            <w:tcBorders>
              <w:top w:val="nil"/>
              <w:left w:val="single" w:sz="4" w:space="0" w:color="auto"/>
              <w:bottom w:val="single" w:sz="4" w:space="0" w:color="auto"/>
              <w:right w:val="single" w:sz="4" w:space="0" w:color="auto"/>
            </w:tcBorders>
            <w:shd w:val="clear" w:color="auto" w:fill="auto"/>
          </w:tcPr>
          <w:p w14:paraId="7B5E7127" w14:textId="49B2624D"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Croşetă</w:t>
            </w:r>
            <w:proofErr w:type="spellEnd"/>
            <w:r w:rsidRPr="00466E7A">
              <w:rPr>
                <w:rFonts w:ascii="Times New Roman" w:hAnsi="Times New Roman" w:cs="Times New Roman"/>
                <w:color w:val="000000"/>
              </w:rPr>
              <w:t xml:space="preserve"> microchirurgicală tip KRAYENBUEHL, 2,5mm</w:t>
            </w:r>
          </w:p>
        </w:tc>
        <w:tc>
          <w:tcPr>
            <w:tcW w:w="7341" w:type="dxa"/>
            <w:tcBorders>
              <w:top w:val="nil"/>
              <w:left w:val="single" w:sz="4" w:space="0" w:color="auto"/>
              <w:bottom w:val="single" w:sz="4" w:space="0" w:color="auto"/>
              <w:right w:val="single" w:sz="4" w:space="0" w:color="auto"/>
            </w:tcBorders>
            <w:shd w:val="clear" w:color="auto" w:fill="auto"/>
          </w:tcPr>
          <w:p w14:paraId="23355839" w14:textId="7410E475" w:rsidR="004E4892" w:rsidRPr="00466E7A" w:rsidRDefault="004E4892" w:rsidP="00046FAB">
            <w:pPr>
              <w:ind w:right="132"/>
              <w:jc w:val="both"/>
              <w:rPr>
                <w:rFonts w:ascii="Times New Roman" w:hAnsi="Times New Roman" w:cs="Times New Roman"/>
                <w:b/>
                <w:bCs/>
                <w:lang w:val="ro-RO"/>
              </w:rPr>
            </w:pPr>
            <w:proofErr w:type="spellStart"/>
            <w:r w:rsidRPr="00466E7A">
              <w:rPr>
                <w:rFonts w:ascii="Times New Roman" w:hAnsi="Times New Roman" w:cs="Times New Roman"/>
                <w:color w:val="000000"/>
              </w:rPr>
              <w:t>Croşetă</w:t>
            </w:r>
            <w:proofErr w:type="spellEnd"/>
            <w:r w:rsidRPr="00466E7A">
              <w:rPr>
                <w:rFonts w:ascii="Times New Roman" w:hAnsi="Times New Roman" w:cs="Times New Roman"/>
                <w:color w:val="000000"/>
              </w:rPr>
              <w:t xml:space="preserve"> microchirurgicală tip KRAYENBUEHL, angular 90°, lung. 185 mm (+/-5 mm), adâncimea vârfului 2,50mm, bont, mâner rotund,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0864744" w14:textId="182ABA4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4A68DD42" w14:textId="04391C3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6AF4CCEA" w14:textId="77777777" w:rsidR="004E4892" w:rsidRPr="00466E7A" w:rsidRDefault="004E4892" w:rsidP="00B707FC">
            <w:pPr>
              <w:rPr>
                <w:rFonts w:ascii="Times New Roman" w:hAnsi="Times New Roman" w:cs="Times New Roman"/>
                <w:color w:val="000000"/>
              </w:rPr>
            </w:pPr>
          </w:p>
        </w:tc>
      </w:tr>
      <w:tr w:rsidR="004E4892" w:rsidRPr="00466E7A" w14:paraId="21F373B0" w14:textId="4C66195B" w:rsidTr="00E204C5">
        <w:tc>
          <w:tcPr>
            <w:tcW w:w="592" w:type="dxa"/>
            <w:shd w:val="clear" w:color="auto" w:fill="auto"/>
          </w:tcPr>
          <w:p w14:paraId="44DA36FA" w14:textId="0187B9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1.25</w:t>
            </w:r>
          </w:p>
        </w:tc>
        <w:tc>
          <w:tcPr>
            <w:tcW w:w="3180" w:type="dxa"/>
            <w:tcBorders>
              <w:top w:val="nil"/>
              <w:left w:val="single" w:sz="4" w:space="0" w:color="auto"/>
              <w:bottom w:val="single" w:sz="4" w:space="0" w:color="auto"/>
              <w:right w:val="single" w:sz="4" w:space="0" w:color="auto"/>
            </w:tcBorders>
            <w:shd w:val="clear" w:color="auto" w:fill="auto"/>
          </w:tcPr>
          <w:p w14:paraId="027BFED9" w14:textId="5B72040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tip FINSEN</w:t>
            </w:r>
          </w:p>
        </w:tc>
        <w:tc>
          <w:tcPr>
            <w:tcW w:w="7341" w:type="dxa"/>
            <w:tcBorders>
              <w:top w:val="nil"/>
              <w:left w:val="single" w:sz="4" w:space="0" w:color="auto"/>
              <w:bottom w:val="single" w:sz="4" w:space="0" w:color="auto"/>
              <w:right w:val="single" w:sz="4" w:space="0" w:color="auto"/>
            </w:tcBorders>
            <w:shd w:val="clear" w:color="auto" w:fill="auto"/>
          </w:tcPr>
          <w:p w14:paraId="30D60CF4" w14:textId="47195883"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Retractor tip FINSEN, lungime 50mm (+/-1 mm), cu dinți 2x3, ascuțit, adâncimea 11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1EBBAFB4" w14:textId="3A3A0FD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215055AC" w14:textId="1DFB062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03E784B7" w14:textId="77777777" w:rsidR="004E4892" w:rsidRPr="00466E7A" w:rsidRDefault="004E4892" w:rsidP="00B707FC">
            <w:pPr>
              <w:rPr>
                <w:rFonts w:ascii="Times New Roman" w:hAnsi="Times New Roman" w:cs="Times New Roman"/>
                <w:color w:val="000000"/>
              </w:rPr>
            </w:pPr>
          </w:p>
        </w:tc>
      </w:tr>
      <w:tr w:rsidR="004E4892" w:rsidRPr="00466E7A" w14:paraId="386781D2" w14:textId="63DB0CFC" w:rsidTr="00E204C5">
        <w:tc>
          <w:tcPr>
            <w:tcW w:w="592" w:type="dxa"/>
            <w:shd w:val="clear" w:color="auto" w:fill="auto"/>
          </w:tcPr>
          <w:p w14:paraId="54B118F4" w14:textId="3C7B9281"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1.26</w:t>
            </w:r>
          </w:p>
        </w:tc>
        <w:tc>
          <w:tcPr>
            <w:tcW w:w="3180" w:type="dxa"/>
            <w:tcBorders>
              <w:top w:val="nil"/>
              <w:left w:val="single" w:sz="4" w:space="0" w:color="auto"/>
              <w:bottom w:val="single" w:sz="4" w:space="0" w:color="auto"/>
              <w:right w:val="single" w:sz="4" w:space="0" w:color="auto"/>
            </w:tcBorders>
            <w:shd w:val="clear" w:color="auto" w:fill="auto"/>
          </w:tcPr>
          <w:p w14:paraId="29171E6F" w14:textId="40117B80"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Clamă vasculară tip MULLER</w:t>
            </w:r>
          </w:p>
        </w:tc>
        <w:tc>
          <w:tcPr>
            <w:tcW w:w="7341" w:type="dxa"/>
            <w:tcBorders>
              <w:top w:val="nil"/>
              <w:left w:val="single" w:sz="4" w:space="0" w:color="auto"/>
              <w:bottom w:val="single" w:sz="4" w:space="0" w:color="auto"/>
              <w:right w:val="single" w:sz="4" w:space="0" w:color="auto"/>
            </w:tcBorders>
            <w:shd w:val="clear" w:color="auto" w:fill="auto"/>
          </w:tcPr>
          <w:p w14:paraId="0B5E185B" w14:textId="326564BE"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Clamă vasculară tip MULLER, curbată, lungime 110 mm (+/-5 mm), dințat DE BAKEY, forța de închidere 250 grame.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3D91521" w14:textId="607D715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2A0C6410" w14:textId="4226C54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658E1BB3" w14:textId="77777777" w:rsidR="004E4892" w:rsidRPr="00466E7A" w:rsidRDefault="004E4892" w:rsidP="00B707FC">
            <w:pPr>
              <w:rPr>
                <w:rFonts w:ascii="Times New Roman" w:hAnsi="Times New Roman" w:cs="Times New Roman"/>
                <w:color w:val="000000"/>
              </w:rPr>
            </w:pPr>
          </w:p>
        </w:tc>
      </w:tr>
      <w:tr w:rsidR="004E4892" w:rsidRPr="00466E7A" w14:paraId="00890B0E" w14:textId="17C9A169" w:rsidTr="00E204C5">
        <w:tc>
          <w:tcPr>
            <w:tcW w:w="592" w:type="dxa"/>
            <w:shd w:val="clear" w:color="auto" w:fill="auto"/>
          </w:tcPr>
          <w:p w14:paraId="7193681B" w14:textId="1A52039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1.27</w:t>
            </w:r>
          </w:p>
        </w:tc>
        <w:tc>
          <w:tcPr>
            <w:tcW w:w="3180" w:type="dxa"/>
            <w:tcBorders>
              <w:top w:val="nil"/>
              <w:left w:val="single" w:sz="4" w:space="0" w:color="auto"/>
              <w:bottom w:val="single" w:sz="4" w:space="0" w:color="auto"/>
              <w:right w:val="single" w:sz="4" w:space="0" w:color="auto"/>
            </w:tcBorders>
            <w:shd w:val="clear" w:color="auto" w:fill="auto"/>
          </w:tcPr>
          <w:p w14:paraId="3F0DBAC3" w14:textId="79BBBA1C"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pentru stern</w:t>
            </w:r>
          </w:p>
        </w:tc>
        <w:tc>
          <w:tcPr>
            <w:tcW w:w="7341" w:type="dxa"/>
            <w:tcBorders>
              <w:top w:val="nil"/>
              <w:left w:val="single" w:sz="4" w:space="0" w:color="auto"/>
              <w:bottom w:val="single" w:sz="4" w:space="0" w:color="auto"/>
              <w:right w:val="single" w:sz="4" w:space="0" w:color="auto"/>
            </w:tcBorders>
            <w:shd w:val="clear" w:color="auto" w:fill="auto"/>
          </w:tcPr>
          <w:p w14:paraId="1FC794D2" w14:textId="76D6ADFA"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Retractor pentru stern, coasta, </w:t>
            </w:r>
            <w:proofErr w:type="spellStart"/>
            <w:r w:rsidRPr="00466E7A">
              <w:rPr>
                <w:rFonts w:ascii="Times New Roman" w:hAnsi="Times New Roman" w:cs="Times New Roman"/>
                <w:color w:val="000000"/>
              </w:rPr>
              <w:t>mamaria</w:t>
            </w:r>
            <w:proofErr w:type="spellEnd"/>
            <w:r w:rsidRPr="00466E7A">
              <w:rPr>
                <w:rFonts w:ascii="Times New Roman" w:hAnsi="Times New Roman" w:cs="Times New Roman"/>
                <w:color w:val="000000"/>
              </w:rPr>
              <w:t xml:space="preserve">, lungime 210 mm (+/-5mm) compus din 1 pereche lame pentru stern, 1 pereche lame pentru coasta, 1 pereche lame pentru </w:t>
            </w:r>
            <w:proofErr w:type="spellStart"/>
            <w:r w:rsidRPr="00466E7A">
              <w:rPr>
                <w:rFonts w:ascii="Times New Roman" w:hAnsi="Times New Roman" w:cs="Times New Roman"/>
                <w:color w:val="000000"/>
              </w:rPr>
              <w:t>mamaria</w:t>
            </w:r>
            <w:proofErr w:type="spellEnd"/>
          </w:p>
        </w:tc>
        <w:tc>
          <w:tcPr>
            <w:tcW w:w="936" w:type="dxa"/>
            <w:tcBorders>
              <w:top w:val="nil"/>
              <w:left w:val="single" w:sz="4" w:space="0" w:color="auto"/>
              <w:bottom w:val="single" w:sz="4" w:space="0" w:color="auto"/>
              <w:right w:val="single" w:sz="4" w:space="0" w:color="auto"/>
            </w:tcBorders>
            <w:shd w:val="clear" w:color="auto" w:fill="auto"/>
          </w:tcPr>
          <w:p w14:paraId="46A4F71C" w14:textId="4772A53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41A8B734" w14:textId="646C065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D41E488" w14:textId="77777777" w:rsidR="004E4892" w:rsidRPr="00466E7A" w:rsidRDefault="004E4892" w:rsidP="00B707FC">
            <w:pPr>
              <w:rPr>
                <w:rFonts w:ascii="Times New Roman" w:hAnsi="Times New Roman" w:cs="Times New Roman"/>
                <w:color w:val="000000"/>
              </w:rPr>
            </w:pPr>
          </w:p>
        </w:tc>
      </w:tr>
      <w:tr w:rsidR="004E4892" w:rsidRPr="00466E7A" w14:paraId="05A37E33" w14:textId="53E8EF66" w:rsidTr="00E204C5">
        <w:tc>
          <w:tcPr>
            <w:tcW w:w="592" w:type="dxa"/>
            <w:shd w:val="clear" w:color="auto" w:fill="auto"/>
          </w:tcPr>
          <w:p w14:paraId="39A3BA5C" w14:textId="5EECE13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1.28</w:t>
            </w:r>
          </w:p>
        </w:tc>
        <w:tc>
          <w:tcPr>
            <w:tcW w:w="3180" w:type="dxa"/>
            <w:tcBorders>
              <w:top w:val="nil"/>
              <w:left w:val="single" w:sz="4" w:space="0" w:color="auto"/>
              <w:bottom w:val="single" w:sz="4" w:space="0" w:color="auto"/>
              <w:right w:val="single" w:sz="4" w:space="0" w:color="auto"/>
            </w:tcBorders>
            <w:shd w:val="clear" w:color="auto" w:fill="auto"/>
          </w:tcPr>
          <w:p w14:paraId="59312B85" w14:textId="31DFB17E"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Container pentru stocarea și sterilizarea instrumentarului</w:t>
            </w:r>
          </w:p>
        </w:tc>
        <w:tc>
          <w:tcPr>
            <w:tcW w:w="7341" w:type="dxa"/>
            <w:tcBorders>
              <w:top w:val="nil"/>
              <w:left w:val="single" w:sz="4" w:space="0" w:color="auto"/>
              <w:bottom w:val="single" w:sz="4" w:space="0" w:color="auto"/>
              <w:right w:val="single" w:sz="4" w:space="0" w:color="auto"/>
            </w:tcBorders>
            <w:shd w:val="clear" w:color="auto" w:fill="auto"/>
          </w:tcPr>
          <w:p w14:paraId="3E050FB2" w14:textId="24DD51AC"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Container pentru stocarea și sterilizarea instrumentarului din set, compus din: container bază 300 x 270 x 185 mm (+/-10 mm); din aluminiu, 1 </w:t>
            </w:r>
            <w:proofErr w:type="spellStart"/>
            <w:r w:rsidRPr="00466E7A">
              <w:rPr>
                <w:rFonts w:ascii="Times New Roman" w:hAnsi="Times New Roman" w:cs="Times New Roman"/>
                <w:color w:val="000000"/>
              </w:rPr>
              <w:t>coş</w:t>
            </w:r>
            <w:proofErr w:type="spellEnd"/>
            <w:r w:rsidRPr="00466E7A">
              <w:rPr>
                <w:rFonts w:ascii="Times New Roman" w:hAnsi="Times New Roman" w:cs="Times New Roman"/>
                <w:color w:val="000000"/>
              </w:rPr>
              <w:t xml:space="preserve"> perforat, 1 buc saltea din silicon pentru instrumentele fine, înălțime filamente/perișori minim 15mm. Capac separat din aluminiu, culoarea la alegere, lacăt cu click audibil pentru identificarea închiderii ferme. Spațiile de retenție să fie cu asigurarea dublă </w:t>
            </w:r>
            <w:proofErr w:type="spellStart"/>
            <w:r w:rsidRPr="00466E7A">
              <w:rPr>
                <w:rFonts w:ascii="Times New Roman" w:hAnsi="Times New Roman" w:cs="Times New Roman"/>
                <w:color w:val="000000"/>
              </w:rPr>
              <w:t>impotriva</w:t>
            </w:r>
            <w:proofErr w:type="spellEnd"/>
            <w:r w:rsidRPr="00466E7A">
              <w:rPr>
                <w:rFonts w:ascii="Times New Roman" w:hAnsi="Times New Roman" w:cs="Times New Roman"/>
                <w:color w:val="000000"/>
              </w:rPr>
              <w:t xml:space="preserve"> eliberării accidentale a filtrelor. Filtre reutilizabile PTFE incluse în capac, pentru minim 5000 cicluri de sterilizare, </w:t>
            </w:r>
            <w:proofErr w:type="spellStart"/>
            <w:r w:rsidRPr="00466E7A">
              <w:rPr>
                <w:rFonts w:ascii="Times New Roman" w:hAnsi="Times New Roman" w:cs="Times New Roman"/>
                <w:color w:val="000000"/>
              </w:rPr>
              <w:t>garanţia</w:t>
            </w:r>
            <w:proofErr w:type="spellEnd"/>
            <w:r w:rsidRPr="00466E7A">
              <w:rPr>
                <w:rFonts w:ascii="Times New Roman" w:hAnsi="Times New Roman" w:cs="Times New Roman"/>
                <w:color w:val="000000"/>
              </w:rPr>
              <w:t xml:space="preserve"> de sterilizare nu mai mică de (6) </w:t>
            </w:r>
            <w:proofErr w:type="spellStart"/>
            <w:r w:rsidRPr="00466E7A">
              <w:rPr>
                <w:rFonts w:ascii="Times New Roman" w:hAnsi="Times New Roman" w:cs="Times New Roman"/>
                <w:color w:val="000000"/>
              </w:rPr>
              <w:t>şase</w:t>
            </w:r>
            <w:proofErr w:type="spellEnd"/>
            <w:r w:rsidRPr="00466E7A">
              <w:rPr>
                <w:rFonts w:ascii="Times New Roman" w:hAnsi="Times New Roman" w:cs="Times New Roman"/>
                <w:color w:val="000000"/>
              </w:rPr>
              <w:t xml:space="preserve"> luni, confirmată prin declarația producătorului (obligator). Etichete cu inscripționarea denumirii setului - 2 buc.</w:t>
            </w:r>
          </w:p>
        </w:tc>
        <w:tc>
          <w:tcPr>
            <w:tcW w:w="936" w:type="dxa"/>
            <w:tcBorders>
              <w:top w:val="nil"/>
              <w:left w:val="single" w:sz="4" w:space="0" w:color="auto"/>
              <w:bottom w:val="single" w:sz="4" w:space="0" w:color="auto"/>
              <w:right w:val="single" w:sz="4" w:space="0" w:color="auto"/>
            </w:tcBorders>
            <w:shd w:val="clear" w:color="auto" w:fill="auto"/>
          </w:tcPr>
          <w:p w14:paraId="6337E38C" w14:textId="143A3F0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single" w:sz="4" w:space="0" w:color="auto"/>
              <w:bottom w:val="single" w:sz="4" w:space="0" w:color="auto"/>
              <w:right w:val="single" w:sz="4" w:space="0" w:color="auto"/>
            </w:tcBorders>
            <w:shd w:val="clear" w:color="auto" w:fill="auto"/>
          </w:tcPr>
          <w:p w14:paraId="7221616D" w14:textId="1F3C42F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single" w:sz="4" w:space="0" w:color="auto"/>
              <w:bottom w:val="single" w:sz="4" w:space="0" w:color="auto"/>
              <w:right w:val="single" w:sz="4" w:space="0" w:color="auto"/>
            </w:tcBorders>
          </w:tcPr>
          <w:p w14:paraId="2A350C86" w14:textId="77777777" w:rsidR="004E4892" w:rsidRPr="00466E7A" w:rsidRDefault="004E4892" w:rsidP="00B707FC">
            <w:pPr>
              <w:rPr>
                <w:rFonts w:ascii="Times New Roman" w:hAnsi="Times New Roman" w:cs="Times New Roman"/>
                <w:color w:val="000000"/>
              </w:rPr>
            </w:pPr>
          </w:p>
        </w:tc>
      </w:tr>
      <w:tr w:rsidR="004E4892" w:rsidRPr="00466E7A" w14:paraId="55202872" w14:textId="502E3CCE" w:rsidTr="00E204C5">
        <w:tc>
          <w:tcPr>
            <w:tcW w:w="592" w:type="dxa"/>
            <w:shd w:val="clear" w:color="auto" w:fill="auto"/>
          </w:tcPr>
          <w:p w14:paraId="3BAB828D" w14:textId="77777777" w:rsidR="004E4892" w:rsidRPr="00466E7A" w:rsidRDefault="004E4892" w:rsidP="00B707FC">
            <w:pPr>
              <w:rPr>
                <w:rFonts w:ascii="Times New Roman" w:hAnsi="Times New Roman" w:cs="Times New Roman"/>
                <w:b/>
                <w:bCs/>
                <w:lang w:val="ro-RO"/>
              </w:rPr>
            </w:pPr>
          </w:p>
        </w:tc>
        <w:tc>
          <w:tcPr>
            <w:tcW w:w="3180" w:type="dxa"/>
            <w:tcBorders>
              <w:top w:val="nil"/>
              <w:left w:val="single" w:sz="4" w:space="0" w:color="auto"/>
              <w:bottom w:val="single" w:sz="4" w:space="0" w:color="auto"/>
              <w:right w:val="single" w:sz="4" w:space="0" w:color="auto"/>
            </w:tcBorders>
            <w:shd w:val="clear" w:color="auto" w:fill="auto"/>
          </w:tcPr>
          <w:p w14:paraId="3DBC27CD" w14:textId="083F27F1" w:rsidR="004E4892" w:rsidRPr="00466E7A" w:rsidRDefault="004E4892" w:rsidP="00B707FC">
            <w:pPr>
              <w:rPr>
                <w:rFonts w:ascii="Times New Roman" w:hAnsi="Times New Roman" w:cs="Times New Roman"/>
                <w:b/>
                <w:bCs/>
                <w:color w:val="000000"/>
              </w:rPr>
            </w:pPr>
            <w:r w:rsidRPr="00466E7A">
              <w:rPr>
                <w:rFonts w:ascii="Times New Roman" w:hAnsi="Times New Roman" w:cs="Times New Roman"/>
                <w:b/>
                <w:bCs/>
                <w:color w:val="000000"/>
              </w:rPr>
              <w:t>Suma estimată Lotul nr. 1</w:t>
            </w:r>
          </w:p>
        </w:tc>
        <w:tc>
          <w:tcPr>
            <w:tcW w:w="7341" w:type="dxa"/>
            <w:tcBorders>
              <w:top w:val="nil"/>
              <w:left w:val="single" w:sz="4" w:space="0" w:color="auto"/>
              <w:bottom w:val="single" w:sz="4" w:space="0" w:color="auto"/>
              <w:right w:val="single" w:sz="4" w:space="0" w:color="auto"/>
            </w:tcBorders>
            <w:shd w:val="clear" w:color="auto" w:fill="auto"/>
          </w:tcPr>
          <w:p w14:paraId="764FAF5F" w14:textId="77777777" w:rsidR="004E4892" w:rsidRPr="00466E7A" w:rsidRDefault="004E4892" w:rsidP="00046FAB">
            <w:pPr>
              <w:ind w:right="132"/>
              <w:jc w:val="both"/>
              <w:rPr>
                <w:rFonts w:ascii="Times New Roman" w:hAnsi="Times New Roman" w:cs="Times New Roman"/>
                <w:color w:val="000000"/>
              </w:rPr>
            </w:pPr>
          </w:p>
        </w:tc>
        <w:tc>
          <w:tcPr>
            <w:tcW w:w="936" w:type="dxa"/>
            <w:tcBorders>
              <w:top w:val="nil"/>
              <w:left w:val="single" w:sz="4" w:space="0" w:color="auto"/>
              <w:bottom w:val="single" w:sz="4" w:space="0" w:color="auto"/>
              <w:right w:val="single" w:sz="4" w:space="0" w:color="auto"/>
            </w:tcBorders>
            <w:shd w:val="clear" w:color="auto" w:fill="auto"/>
          </w:tcPr>
          <w:p w14:paraId="6A07CFC9" w14:textId="77777777" w:rsidR="004E4892" w:rsidRPr="00466E7A" w:rsidRDefault="004E4892" w:rsidP="00CF57BA">
            <w:pPr>
              <w:jc w:val="center"/>
              <w:rPr>
                <w:rFonts w:ascii="Times New Roman" w:hAnsi="Times New Roman" w:cs="Times New Roman"/>
                <w:color w:val="000000"/>
              </w:rPr>
            </w:pPr>
          </w:p>
        </w:tc>
        <w:tc>
          <w:tcPr>
            <w:tcW w:w="1363" w:type="dxa"/>
            <w:tcBorders>
              <w:top w:val="nil"/>
              <w:left w:val="single" w:sz="4" w:space="0" w:color="auto"/>
              <w:bottom w:val="single" w:sz="4" w:space="0" w:color="auto"/>
              <w:right w:val="single" w:sz="4" w:space="0" w:color="auto"/>
            </w:tcBorders>
            <w:shd w:val="clear" w:color="auto" w:fill="auto"/>
          </w:tcPr>
          <w:p w14:paraId="48BB5106" w14:textId="06A94DA3" w:rsidR="004E4892" w:rsidRPr="00466E7A" w:rsidRDefault="004E4892" w:rsidP="00CF57BA">
            <w:pPr>
              <w:jc w:val="center"/>
              <w:rPr>
                <w:rFonts w:ascii="Times New Roman" w:hAnsi="Times New Roman" w:cs="Times New Roman"/>
                <w:b/>
                <w:bCs/>
                <w:color w:val="000000"/>
              </w:rPr>
            </w:pPr>
          </w:p>
        </w:tc>
        <w:tc>
          <w:tcPr>
            <w:tcW w:w="1510" w:type="dxa"/>
            <w:tcBorders>
              <w:top w:val="nil"/>
              <w:left w:val="single" w:sz="4" w:space="0" w:color="auto"/>
              <w:bottom w:val="single" w:sz="4" w:space="0" w:color="auto"/>
              <w:right w:val="single" w:sz="4" w:space="0" w:color="auto"/>
            </w:tcBorders>
          </w:tcPr>
          <w:p w14:paraId="18DF99A8" w14:textId="6F2B94EA" w:rsidR="004E4892" w:rsidRPr="00466E7A" w:rsidRDefault="00AD539D" w:rsidP="00B707FC">
            <w:pPr>
              <w:rPr>
                <w:rFonts w:ascii="Times New Roman" w:hAnsi="Times New Roman" w:cs="Times New Roman"/>
                <w:b/>
                <w:bCs/>
                <w:color w:val="000000"/>
              </w:rPr>
            </w:pPr>
            <w:r w:rsidRPr="00466E7A">
              <w:rPr>
                <w:rFonts w:ascii="Times New Roman" w:hAnsi="Times New Roman" w:cs="Times New Roman"/>
                <w:b/>
                <w:bCs/>
                <w:color w:val="000000"/>
              </w:rPr>
              <w:t>400000,00</w:t>
            </w:r>
          </w:p>
        </w:tc>
      </w:tr>
      <w:tr w:rsidR="004E4892" w:rsidRPr="00466E7A" w14:paraId="0C68DCFA" w14:textId="55168E4F" w:rsidTr="00E204C5">
        <w:tc>
          <w:tcPr>
            <w:tcW w:w="592" w:type="dxa"/>
            <w:shd w:val="clear" w:color="auto" w:fill="auto"/>
          </w:tcPr>
          <w:p w14:paraId="1CFFEA8B" w14:textId="2DF20C42" w:rsidR="004E4892" w:rsidRPr="00466E7A" w:rsidRDefault="004E4892" w:rsidP="00B707FC">
            <w:pPr>
              <w:jc w:val="center"/>
              <w:rPr>
                <w:rFonts w:ascii="Times New Roman" w:hAnsi="Times New Roman" w:cs="Times New Roman"/>
                <w:b/>
                <w:bCs/>
                <w:lang w:val="ro-RO"/>
              </w:rPr>
            </w:pPr>
            <w:r w:rsidRPr="00466E7A">
              <w:rPr>
                <w:rFonts w:ascii="Times New Roman" w:hAnsi="Times New Roman" w:cs="Times New Roman"/>
                <w:b/>
                <w:bCs/>
                <w:lang w:val="ro-RO"/>
              </w:rPr>
              <w:t>2</w:t>
            </w:r>
          </w:p>
        </w:tc>
        <w:tc>
          <w:tcPr>
            <w:tcW w:w="11457" w:type="dxa"/>
            <w:gridSpan w:val="3"/>
          </w:tcPr>
          <w:p w14:paraId="17A58284" w14:textId="33CD1F8D"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b/>
                <w:bCs/>
                <w:lang w:val="ro-RO"/>
              </w:rPr>
              <w:t>SET INSTRUMENTAR PENTRU PROTEZAREA VALVEI (AORTICE+MITRALE)</w:t>
            </w:r>
          </w:p>
        </w:tc>
        <w:tc>
          <w:tcPr>
            <w:tcW w:w="1363" w:type="dxa"/>
          </w:tcPr>
          <w:p w14:paraId="438CD234" w14:textId="77777777" w:rsidR="004E4892" w:rsidRPr="00466E7A" w:rsidRDefault="004E4892" w:rsidP="00CF57BA">
            <w:pPr>
              <w:jc w:val="center"/>
              <w:rPr>
                <w:rFonts w:ascii="Times New Roman" w:hAnsi="Times New Roman" w:cs="Times New Roman"/>
                <w:b/>
                <w:bCs/>
                <w:lang w:val="ro-RO"/>
              </w:rPr>
            </w:pPr>
          </w:p>
        </w:tc>
        <w:tc>
          <w:tcPr>
            <w:tcW w:w="1510" w:type="dxa"/>
          </w:tcPr>
          <w:p w14:paraId="5D5E4317" w14:textId="77777777" w:rsidR="004E4892" w:rsidRPr="00466E7A" w:rsidRDefault="004E4892" w:rsidP="00B707FC">
            <w:pPr>
              <w:rPr>
                <w:rFonts w:ascii="Times New Roman" w:hAnsi="Times New Roman" w:cs="Times New Roman"/>
                <w:b/>
                <w:bCs/>
                <w:lang w:val="ro-RO"/>
              </w:rPr>
            </w:pPr>
          </w:p>
        </w:tc>
      </w:tr>
      <w:tr w:rsidR="004E4892" w:rsidRPr="00466E7A" w14:paraId="6F3A4696" w14:textId="0440B3C2" w:rsidTr="00E204C5">
        <w:tc>
          <w:tcPr>
            <w:tcW w:w="592" w:type="dxa"/>
            <w:shd w:val="clear" w:color="auto" w:fill="auto"/>
          </w:tcPr>
          <w:p w14:paraId="667BE292" w14:textId="777777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71FA0547" w14:textId="53217D12"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de BAKEY</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63F82CE3" w14:textId="5D3B509E"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de BAKEY(</w:t>
            </w:r>
            <w:proofErr w:type="spellStart"/>
            <w:r w:rsidRPr="00466E7A">
              <w:rPr>
                <w:rFonts w:ascii="Times New Roman" w:hAnsi="Times New Roman" w:cs="Times New Roman"/>
                <w:color w:val="000000"/>
              </w:rPr>
              <w:t>modif.MORRIS</w:t>
            </w:r>
            <w:proofErr w:type="spellEnd"/>
            <w:r w:rsidRPr="00466E7A">
              <w:rPr>
                <w:rFonts w:ascii="Times New Roman" w:hAnsi="Times New Roman" w:cs="Times New Roman"/>
                <w:color w:val="000000"/>
              </w:rPr>
              <w:t>), lungimea 240mm (+/- 5 mm), angular 70 grade, 2x3 dinți DEBAKEY, lungimea branșelor 70mm.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2DEE4F2" w14:textId="290D08C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single" w:sz="4" w:space="0" w:color="auto"/>
              <w:left w:val="nil"/>
              <w:bottom w:val="single" w:sz="4" w:space="0" w:color="auto"/>
              <w:right w:val="single" w:sz="4" w:space="0" w:color="auto"/>
            </w:tcBorders>
            <w:shd w:val="clear" w:color="auto" w:fill="auto"/>
          </w:tcPr>
          <w:p w14:paraId="7C01E1A4" w14:textId="7415AF9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nil"/>
              <w:bottom w:val="single" w:sz="4" w:space="0" w:color="auto"/>
              <w:right w:val="single" w:sz="4" w:space="0" w:color="auto"/>
            </w:tcBorders>
          </w:tcPr>
          <w:p w14:paraId="413CCA41" w14:textId="77777777" w:rsidR="004E4892" w:rsidRPr="00466E7A" w:rsidRDefault="004E4892" w:rsidP="00B707FC">
            <w:pPr>
              <w:rPr>
                <w:rFonts w:ascii="Times New Roman" w:hAnsi="Times New Roman" w:cs="Times New Roman"/>
                <w:color w:val="000000"/>
              </w:rPr>
            </w:pPr>
          </w:p>
        </w:tc>
      </w:tr>
      <w:tr w:rsidR="004E4892" w:rsidRPr="00466E7A" w14:paraId="3139FE82" w14:textId="542802F8" w:rsidTr="00E204C5">
        <w:tc>
          <w:tcPr>
            <w:tcW w:w="592" w:type="dxa"/>
            <w:shd w:val="clear" w:color="auto" w:fill="auto"/>
          </w:tcPr>
          <w:p w14:paraId="29B2EBFE" w14:textId="7777777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2.2</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430E4B8E" w14:textId="46C808E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Clamă vasculară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DE BAKEY</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47CDAB68" w14:textId="4790AC71"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Clamă vasculară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DE BAKEY, lungimea 180 mm (+/- 5mm), angulară 60 grade, lungimea branșelor 65 mm, dințat tip DE BAKEY.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38358AA6" w14:textId="7EFE787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single" w:sz="4" w:space="0" w:color="auto"/>
              <w:left w:val="nil"/>
              <w:bottom w:val="single" w:sz="4" w:space="0" w:color="auto"/>
              <w:right w:val="single" w:sz="4" w:space="0" w:color="auto"/>
            </w:tcBorders>
            <w:shd w:val="clear" w:color="auto" w:fill="auto"/>
          </w:tcPr>
          <w:p w14:paraId="7914E249" w14:textId="03605F0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nil"/>
              <w:bottom w:val="single" w:sz="4" w:space="0" w:color="auto"/>
              <w:right w:val="single" w:sz="4" w:space="0" w:color="auto"/>
            </w:tcBorders>
          </w:tcPr>
          <w:p w14:paraId="1E06B864" w14:textId="77777777" w:rsidR="004E4892" w:rsidRPr="00466E7A" w:rsidRDefault="004E4892" w:rsidP="00B707FC">
            <w:pPr>
              <w:rPr>
                <w:rFonts w:ascii="Times New Roman" w:hAnsi="Times New Roman" w:cs="Times New Roman"/>
                <w:color w:val="000000"/>
              </w:rPr>
            </w:pPr>
          </w:p>
        </w:tc>
      </w:tr>
      <w:tr w:rsidR="004E4892" w:rsidRPr="00466E7A" w14:paraId="536956F4" w14:textId="02DC9512" w:rsidTr="00E204C5">
        <w:tc>
          <w:tcPr>
            <w:tcW w:w="592" w:type="dxa"/>
            <w:shd w:val="clear" w:color="auto" w:fill="auto"/>
          </w:tcPr>
          <w:p w14:paraId="18E5A1F6" w14:textId="636299F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w:t>
            </w:r>
          </w:p>
        </w:tc>
        <w:tc>
          <w:tcPr>
            <w:tcW w:w="3180" w:type="dxa"/>
            <w:tcBorders>
              <w:top w:val="nil"/>
              <w:left w:val="single" w:sz="4" w:space="0" w:color="auto"/>
              <w:bottom w:val="single" w:sz="4" w:space="0" w:color="auto"/>
              <w:right w:val="single" w:sz="4" w:space="0" w:color="auto"/>
            </w:tcBorders>
            <w:shd w:val="clear" w:color="auto" w:fill="auto"/>
          </w:tcPr>
          <w:p w14:paraId="2DB3C1C8" w14:textId="030B9A2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LAMBERT-KAY, 40mm</w:t>
            </w:r>
          </w:p>
        </w:tc>
        <w:tc>
          <w:tcPr>
            <w:tcW w:w="7341" w:type="dxa"/>
            <w:tcBorders>
              <w:top w:val="nil"/>
              <w:left w:val="single" w:sz="4" w:space="0" w:color="auto"/>
              <w:bottom w:val="single" w:sz="4" w:space="0" w:color="auto"/>
              <w:right w:val="single" w:sz="4" w:space="0" w:color="auto"/>
            </w:tcBorders>
            <w:shd w:val="clear" w:color="auto" w:fill="auto"/>
          </w:tcPr>
          <w:p w14:paraId="431B0B36" w14:textId="14344C3C"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LAMBERT-KAY, lungimea  215 mm (+/- 2 mm), branșe dublu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adâncime 40,00 mm, lungimea </w:t>
            </w:r>
            <w:proofErr w:type="spellStart"/>
            <w:r w:rsidRPr="00466E7A">
              <w:rPr>
                <w:rFonts w:ascii="Times New Roman" w:hAnsi="Times New Roman" w:cs="Times New Roman"/>
                <w:color w:val="000000"/>
              </w:rPr>
              <w:t>falcii</w:t>
            </w:r>
            <w:proofErr w:type="spellEnd"/>
            <w:r w:rsidRPr="00466E7A">
              <w:rPr>
                <w:rFonts w:ascii="Times New Roman" w:hAnsi="Times New Roman" w:cs="Times New Roman"/>
                <w:color w:val="000000"/>
              </w:rPr>
              <w:t xml:space="preserve"> 90 mm(+/-5mm), zimțate </w:t>
            </w:r>
            <w:proofErr w:type="spellStart"/>
            <w:r w:rsidRPr="00466E7A">
              <w:rPr>
                <w:rFonts w:ascii="Times New Roman" w:hAnsi="Times New Roman" w:cs="Times New Roman"/>
                <w:color w:val="000000"/>
              </w:rPr>
              <w:t>canulate</w:t>
            </w:r>
            <w:proofErr w:type="spellEnd"/>
            <w:r w:rsidRPr="00466E7A">
              <w:rPr>
                <w:rFonts w:ascii="Times New Roman" w:hAnsi="Times New Roman" w:cs="Times New Roman"/>
                <w:color w:val="000000"/>
              </w:rPr>
              <w:t xml:space="preserve">, clama </w:t>
            </w:r>
            <w:proofErr w:type="spellStart"/>
            <w:r w:rsidRPr="00466E7A">
              <w:rPr>
                <w:rFonts w:ascii="Times New Roman" w:hAnsi="Times New Roman" w:cs="Times New Roman"/>
                <w:color w:val="000000"/>
              </w:rPr>
              <w:t>angulata</w:t>
            </w:r>
            <w:proofErr w:type="spellEnd"/>
            <w:r w:rsidRPr="00466E7A">
              <w:rPr>
                <w:rFonts w:ascii="Times New Roman" w:hAnsi="Times New Roman" w:cs="Times New Roman"/>
                <w:color w:val="000000"/>
              </w:rPr>
              <w:t xml:space="preserve"> 75 grade, dințată DE BAKEY.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908B39D" w14:textId="232B25E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DDF87CC" w14:textId="4959E0E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34F849E" w14:textId="77777777" w:rsidR="004E4892" w:rsidRPr="00466E7A" w:rsidRDefault="004E4892" w:rsidP="00B707FC">
            <w:pPr>
              <w:rPr>
                <w:rFonts w:ascii="Times New Roman" w:hAnsi="Times New Roman" w:cs="Times New Roman"/>
                <w:color w:val="000000"/>
              </w:rPr>
            </w:pPr>
          </w:p>
        </w:tc>
      </w:tr>
      <w:tr w:rsidR="004E4892" w:rsidRPr="00466E7A" w14:paraId="217047E2" w14:textId="7C9F7A43" w:rsidTr="00E204C5">
        <w:tc>
          <w:tcPr>
            <w:tcW w:w="592" w:type="dxa"/>
            <w:shd w:val="clear" w:color="auto" w:fill="auto"/>
          </w:tcPr>
          <w:p w14:paraId="0B39B12D" w14:textId="41559DB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w:t>
            </w:r>
          </w:p>
        </w:tc>
        <w:tc>
          <w:tcPr>
            <w:tcW w:w="3180" w:type="dxa"/>
            <w:tcBorders>
              <w:top w:val="nil"/>
              <w:left w:val="single" w:sz="4" w:space="0" w:color="auto"/>
              <w:bottom w:val="single" w:sz="4" w:space="0" w:color="auto"/>
              <w:right w:val="single" w:sz="4" w:space="0" w:color="auto"/>
            </w:tcBorders>
            <w:shd w:val="clear" w:color="auto" w:fill="auto"/>
          </w:tcPr>
          <w:p w14:paraId="6B880C29" w14:textId="6F25C87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LAMBERT-KAY, 47mm</w:t>
            </w:r>
          </w:p>
        </w:tc>
        <w:tc>
          <w:tcPr>
            <w:tcW w:w="7341" w:type="dxa"/>
            <w:tcBorders>
              <w:top w:val="nil"/>
              <w:left w:val="single" w:sz="4" w:space="0" w:color="auto"/>
              <w:bottom w:val="single" w:sz="4" w:space="0" w:color="auto"/>
              <w:right w:val="single" w:sz="4" w:space="0" w:color="auto"/>
            </w:tcBorders>
            <w:shd w:val="clear" w:color="auto" w:fill="auto"/>
          </w:tcPr>
          <w:p w14:paraId="6EA67E2C" w14:textId="355D63D4"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aortală</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LAMBERT-KAY, lungimea  210 mm (+/- 2 mm), branșe dublu </w:t>
            </w:r>
            <w:proofErr w:type="spellStart"/>
            <w:r w:rsidRPr="00466E7A">
              <w:rPr>
                <w:rFonts w:ascii="Times New Roman" w:hAnsi="Times New Roman" w:cs="Times New Roman"/>
                <w:color w:val="000000"/>
              </w:rPr>
              <w:t>angulate</w:t>
            </w:r>
            <w:proofErr w:type="spellEnd"/>
            <w:r w:rsidRPr="00466E7A">
              <w:rPr>
                <w:rFonts w:ascii="Times New Roman" w:hAnsi="Times New Roman" w:cs="Times New Roman"/>
                <w:color w:val="000000"/>
              </w:rPr>
              <w:t xml:space="preserve">, adâncime 47,00 mm, </w:t>
            </w:r>
            <w:proofErr w:type="spellStart"/>
            <w:r w:rsidRPr="00466E7A">
              <w:rPr>
                <w:rFonts w:ascii="Times New Roman" w:hAnsi="Times New Roman" w:cs="Times New Roman"/>
                <w:color w:val="000000"/>
              </w:rPr>
              <w:t>ungimea</w:t>
            </w:r>
            <w:proofErr w:type="spellEnd"/>
            <w:r w:rsidRPr="00466E7A">
              <w:rPr>
                <w:rFonts w:ascii="Times New Roman" w:hAnsi="Times New Roman" w:cs="Times New Roman"/>
                <w:color w:val="000000"/>
              </w:rPr>
              <w:t xml:space="preserve"> </w:t>
            </w:r>
            <w:proofErr w:type="spellStart"/>
            <w:r w:rsidRPr="00466E7A">
              <w:rPr>
                <w:rFonts w:ascii="Times New Roman" w:hAnsi="Times New Roman" w:cs="Times New Roman"/>
                <w:color w:val="000000"/>
              </w:rPr>
              <w:t>falcii</w:t>
            </w:r>
            <w:proofErr w:type="spellEnd"/>
            <w:r w:rsidRPr="00466E7A">
              <w:rPr>
                <w:rFonts w:ascii="Times New Roman" w:hAnsi="Times New Roman" w:cs="Times New Roman"/>
                <w:color w:val="000000"/>
              </w:rPr>
              <w:t xml:space="preserve"> 100 mm(+/-5mm),zimțate </w:t>
            </w:r>
            <w:proofErr w:type="spellStart"/>
            <w:r w:rsidRPr="00466E7A">
              <w:rPr>
                <w:rFonts w:ascii="Times New Roman" w:hAnsi="Times New Roman" w:cs="Times New Roman"/>
                <w:color w:val="000000"/>
              </w:rPr>
              <w:t>canulate</w:t>
            </w:r>
            <w:proofErr w:type="spellEnd"/>
            <w:r w:rsidRPr="00466E7A">
              <w:rPr>
                <w:rFonts w:ascii="Times New Roman" w:hAnsi="Times New Roman" w:cs="Times New Roman"/>
                <w:color w:val="000000"/>
              </w:rPr>
              <w:t xml:space="preserve">, clama </w:t>
            </w:r>
            <w:proofErr w:type="spellStart"/>
            <w:r w:rsidRPr="00466E7A">
              <w:rPr>
                <w:rFonts w:ascii="Times New Roman" w:hAnsi="Times New Roman" w:cs="Times New Roman"/>
                <w:color w:val="000000"/>
              </w:rPr>
              <w:t>angulata</w:t>
            </w:r>
            <w:proofErr w:type="spellEnd"/>
            <w:r w:rsidRPr="00466E7A">
              <w:rPr>
                <w:rFonts w:ascii="Times New Roman" w:hAnsi="Times New Roman" w:cs="Times New Roman"/>
                <w:color w:val="000000"/>
              </w:rPr>
              <w:t xml:space="preserve"> 75 grade, dințată DE </w:t>
            </w:r>
            <w:proofErr w:type="spellStart"/>
            <w:r w:rsidRPr="00466E7A">
              <w:rPr>
                <w:rFonts w:ascii="Times New Roman" w:hAnsi="Times New Roman" w:cs="Times New Roman"/>
                <w:color w:val="000000"/>
              </w:rPr>
              <w:t>BAKEY.nesteril</w:t>
            </w:r>
            <w:proofErr w:type="spellEnd"/>
            <w:r w:rsidRPr="00466E7A">
              <w:rPr>
                <w:rFonts w:ascii="Times New Roman" w:hAnsi="Times New Roman" w:cs="Times New Roman"/>
                <w:color w:val="000000"/>
              </w:rPr>
              <w:t>,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04434F94" w14:textId="181559B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550A254" w14:textId="062018A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D225D85" w14:textId="77777777" w:rsidR="004E4892" w:rsidRPr="00466E7A" w:rsidRDefault="004E4892" w:rsidP="00B707FC">
            <w:pPr>
              <w:rPr>
                <w:rFonts w:ascii="Times New Roman" w:hAnsi="Times New Roman" w:cs="Times New Roman"/>
                <w:color w:val="000000"/>
              </w:rPr>
            </w:pPr>
          </w:p>
        </w:tc>
      </w:tr>
      <w:tr w:rsidR="004E4892" w:rsidRPr="00466E7A" w14:paraId="259CF7FB" w14:textId="7A6A707C" w:rsidTr="00E204C5">
        <w:tc>
          <w:tcPr>
            <w:tcW w:w="592" w:type="dxa"/>
            <w:shd w:val="clear" w:color="auto" w:fill="auto"/>
          </w:tcPr>
          <w:p w14:paraId="6B827AFF" w14:textId="595DF055"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w:t>
            </w:r>
          </w:p>
        </w:tc>
        <w:tc>
          <w:tcPr>
            <w:tcW w:w="3180" w:type="dxa"/>
            <w:tcBorders>
              <w:top w:val="nil"/>
              <w:left w:val="single" w:sz="4" w:space="0" w:color="auto"/>
              <w:bottom w:val="single" w:sz="4" w:space="0" w:color="auto"/>
              <w:right w:val="single" w:sz="4" w:space="0" w:color="auto"/>
            </w:tcBorders>
            <w:shd w:val="clear" w:color="auto" w:fill="auto"/>
          </w:tcPr>
          <w:p w14:paraId="1808B23F" w14:textId="1789936C"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RUMEL curbat</w:t>
            </w:r>
          </w:p>
        </w:tc>
        <w:tc>
          <w:tcPr>
            <w:tcW w:w="7341" w:type="dxa"/>
            <w:tcBorders>
              <w:top w:val="nil"/>
              <w:left w:val="single" w:sz="4" w:space="0" w:color="auto"/>
              <w:bottom w:val="single" w:sz="4" w:space="0" w:color="auto"/>
              <w:right w:val="single" w:sz="4" w:space="0" w:color="auto"/>
            </w:tcBorders>
            <w:shd w:val="clear" w:color="auto" w:fill="auto"/>
          </w:tcPr>
          <w:p w14:paraId="6F0FB066" w14:textId="5ACB812C"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Forceps tip RUMEL curbat, Nr.5, lung. 240 mm (+/-5 mm), serat,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7EF2F4B" w14:textId="185F721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3DF61C00" w14:textId="20A90D5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06A3596" w14:textId="77777777" w:rsidR="004E4892" w:rsidRPr="00466E7A" w:rsidRDefault="004E4892" w:rsidP="00B707FC">
            <w:pPr>
              <w:rPr>
                <w:rFonts w:ascii="Times New Roman" w:hAnsi="Times New Roman" w:cs="Times New Roman"/>
                <w:color w:val="000000"/>
              </w:rPr>
            </w:pPr>
          </w:p>
        </w:tc>
      </w:tr>
      <w:tr w:rsidR="004E4892" w:rsidRPr="00466E7A" w14:paraId="655768D7" w14:textId="6596B519" w:rsidTr="00E204C5">
        <w:tc>
          <w:tcPr>
            <w:tcW w:w="592" w:type="dxa"/>
            <w:shd w:val="clear" w:color="auto" w:fill="auto"/>
          </w:tcPr>
          <w:p w14:paraId="11E212B5" w14:textId="1C4FB129"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2.6</w:t>
            </w:r>
          </w:p>
        </w:tc>
        <w:tc>
          <w:tcPr>
            <w:tcW w:w="3180" w:type="dxa"/>
            <w:tcBorders>
              <w:top w:val="nil"/>
              <w:left w:val="single" w:sz="4" w:space="0" w:color="auto"/>
              <w:bottom w:val="single" w:sz="4" w:space="0" w:color="auto"/>
              <w:right w:val="single" w:sz="4" w:space="0" w:color="auto"/>
            </w:tcBorders>
            <w:shd w:val="clear" w:color="auto" w:fill="auto"/>
          </w:tcPr>
          <w:p w14:paraId="56D213E4" w14:textId="13E95434"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GEMINI</w:t>
            </w:r>
          </w:p>
        </w:tc>
        <w:tc>
          <w:tcPr>
            <w:tcW w:w="7341" w:type="dxa"/>
            <w:tcBorders>
              <w:top w:val="nil"/>
              <w:left w:val="single" w:sz="4" w:space="0" w:color="auto"/>
              <w:bottom w:val="single" w:sz="4" w:space="0" w:color="auto"/>
              <w:right w:val="single" w:sz="4" w:space="0" w:color="auto"/>
            </w:tcBorders>
            <w:shd w:val="clear" w:color="auto" w:fill="auto"/>
          </w:tcPr>
          <w:p w14:paraId="0855C80B" w14:textId="4C2767ED"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Forceps tip GEMINI, lungimea 200 mm (+/-5 mm), cu branșele curbate, serate,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DE812B4" w14:textId="1071776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B227E63" w14:textId="6BFF92F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1AE78B7" w14:textId="77777777" w:rsidR="004E4892" w:rsidRPr="00466E7A" w:rsidRDefault="004E4892" w:rsidP="00B707FC">
            <w:pPr>
              <w:rPr>
                <w:rFonts w:ascii="Times New Roman" w:hAnsi="Times New Roman" w:cs="Times New Roman"/>
                <w:color w:val="000000"/>
              </w:rPr>
            </w:pPr>
          </w:p>
        </w:tc>
      </w:tr>
      <w:tr w:rsidR="004E4892" w:rsidRPr="00466E7A" w14:paraId="59E35684" w14:textId="7D59EF40" w:rsidTr="00E204C5">
        <w:tc>
          <w:tcPr>
            <w:tcW w:w="592" w:type="dxa"/>
            <w:shd w:val="clear" w:color="auto" w:fill="auto"/>
          </w:tcPr>
          <w:p w14:paraId="655DE7E1" w14:textId="4CF5477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2.7</w:t>
            </w:r>
          </w:p>
        </w:tc>
        <w:tc>
          <w:tcPr>
            <w:tcW w:w="3180" w:type="dxa"/>
            <w:tcBorders>
              <w:top w:val="nil"/>
              <w:left w:val="single" w:sz="4" w:space="0" w:color="auto"/>
              <w:bottom w:val="single" w:sz="4" w:space="0" w:color="auto"/>
              <w:right w:val="single" w:sz="4" w:space="0" w:color="auto"/>
            </w:tcBorders>
            <w:shd w:val="clear" w:color="auto" w:fill="auto"/>
          </w:tcPr>
          <w:p w14:paraId="685D132D" w14:textId="79500AAE"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MIKULICZ</w:t>
            </w:r>
          </w:p>
        </w:tc>
        <w:tc>
          <w:tcPr>
            <w:tcW w:w="7341" w:type="dxa"/>
            <w:tcBorders>
              <w:top w:val="nil"/>
              <w:left w:val="single" w:sz="4" w:space="0" w:color="auto"/>
              <w:bottom w:val="single" w:sz="4" w:space="0" w:color="auto"/>
              <w:right w:val="single" w:sz="4" w:space="0" w:color="auto"/>
            </w:tcBorders>
            <w:shd w:val="clear" w:color="auto" w:fill="auto"/>
          </w:tcPr>
          <w:p w14:paraId="68BAD840" w14:textId="1ECABB01"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Forceps tip MIKULICZ, lung. 200 mm (+/-5 mm), curbat, 1x2 dinți,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306F873" w14:textId="46B6366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1D762E85" w14:textId="575195B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E3C643B" w14:textId="77777777" w:rsidR="004E4892" w:rsidRPr="00466E7A" w:rsidRDefault="004E4892" w:rsidP="00B707FC">
            <w:pPr>
              <w:rPr>
                <w:rFonts w:ascii="Times New Roman" w:hAnsi="Times New Roman" w:cs="Times New Roman"/>
                <w:color w:val="000000"/>
              </w:rPr>
            </w:pPr>
          </w:p>
        </w:tc>
      </w:tr>
      <w:tr w:rsidR="004E4892" w:rsidRPr="00466E7A" w14:paraId="5D98F4B6" w14:textId="6DDE208B" w:rsidTr="00E204C5">
        <w:tc>
          <w:tcPr>
            <w:tcW w:w="592" w:type="dxa"/>
            <w:shd w:val="clear" w:color="auto" w:fill="auto"/>
          </w:tcPr>
          <w:p w14:paraId="017AFA9F" w14:textId="5EE5F219"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2.8</w:t>
            </w:r>
          </w:p>
        </w:tc>
        <w:tc>
          <w:tcPr>
            <w:tcW w:w="3180" w:type="dxa"/>
            <w:tcBorders>
              <w:top w:val="nil"/>
              <w:left w:val="single" w:sz="4" w:space="0" w:color="auto"/>
              <w:bottom w:val="single" w:sz="4" w:space="0" w:color="auto"/>
              <w:right w:val="single" w:sz="4" w:space="0" w:color="auto"/>
            </w:tcBorders>
            <w:shd w:val="clear" w:color="auto" w:fill="auto"/>
          </w:tcPr>
          <w:p w14:paraId="31192C60" w14:textId="0EB6B37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GRAY, curbat</w:t>
            </w:r>
          </w:p>
        </w:tc>
        <w:tc>
          <w:tcPr>
            <w:tcW w:w="7341" w:type="dxa"/>
            <w:tcBorders>
              <w:top w:val="nil"/>
              <w:left w:val="single" w:sz="4" w:space="0" w:color="auto"/>
              <w:bottom w:val="single" w:sz="4" w:space="0" w:color="auto"/>
              <w:right w:val="single" w:sz="4" w:space="0" w:color="auto"/>
            </w:tcBorders>
            <w:shd w:val="clear" w:color="auto" w:fill="auto"/>
          </w:tcPr>
          <w:p w14:paraId="17306BA4" w14:textId="6274C8EA"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Forceps tip GRAY, lungime 220mm (+/-5 mm), curbat, forma S, branșe serate.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79E2DB3" w14:textId="6FEA2D5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4A4BEB91" w14:textId="05DAD0A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D937119" w14:textId="77777777" w:rsidR="004E4892" w:rsidRPr="00466E7A" w:rsidRDefault="004E4892" w:rsidP="00B707FC">
            <w:pPr>
              <w:rPr>
                <w:rFonts w:ascii="Times New Roman" w:hAnsi="Times New Roman" w:cs="Times New Roman"/>
                <w:color w:val="000000"/>
              </w:rPr>
            </w:pPr>
          </w:p>
        </w:tc>
      </w:tr>
      <w:tr w:rsidR="004E4892" w:rsidRPr="00466E7A" w14:paraId="551B0813" w14:textId="1C66CEFC" w:rsidTr="00E204C5">
        <w:tc>
          <w:tcPr>
            <w:tcW w:w="592" w:type="dxa"/>
            <w:shd w:val="clear" w:color="auto" w:fill="auto"/>
          </w:tcPr>
          <w:p w14:paraId="4FF0DE8E" w14:textId="58880E4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2.9</w:t>
            </w:r>
          </w:p>
        </w:tc>
        <w:tc>
          <w:tcPr>
            <w:tcW w:w="3180" w:type="dxa"/>
            <w:tcBorders>
              <w:top w:val="nil"/>
              <w:left w:val="single" w:sz="4" w:space="0" w:color="auto"/>
              <w:bottom w:val="single" w:sz="4" w:space="0" w:color="auto"/>
              <w:right w:val="single" w:sz="4" w:space="0" w:color="auto"/>
            </w:tcBorders>
            <w:shd w:val="clear" w:color="auto" w:fill="auto"/>
          </w:tcPr>
          <w:p w14:paraId="72F88FE3" w14:textId="120FB89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GRAY, puternic  curbat</w:t>
            </w:r>
          </w:p>
        </w:tc>
        <w:tc>
          <w:tcPr>
            <w:tcW w:w="7341" w:type="dxa"/>
            <w:tcBorders>
              <w:top w:val="nil"/>
              <w:left w:val="single" w:sz="4" w:space="0" w:color="auto"/>
              <w:bottom w:val="single" w:sz="4" w:space="0" w:color="auto"/>
              <w:right w:val="single" w:sz="4" w:space="0" w:color="auto"/>
            </w:tcBorders>
            <w:shd w:val="clear" w:color="auto" w:fill="auto"/>
          </w:tcPr>
          <w:p w14:paraId="519CB201" w14:textId="354C91A6"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Forceps tip GRAY, lungime 220mm (+/-5 mm), puternic curbat, forma S, branșe serate.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0365A736" w14:textId="3683735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6DCC63BC" w14:textId="6BED37F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F1F599D" w14:textId="77777777" w:rsidR="004E4892" w:rsidRPr="00466E7A" w:rsidRDefault="004E4892" w:rsidP="00B707FC">
            <w:pPr>
              <w:rPr>
                <w:rFonts w:ascii="Times New Roman" w:hAnsi="Times New Roman" w:cs="Times New Roman"/>
                <w:color w:val="000000"/>
              </w:rPr>
            </w:pPr>
          </w:p>
        </w:tc>
      </w:tr>
      <w:tr w:rsidR="004E4892" w:rsidRPr="00466E7A" w14:paraId="20B21AF1" w14:textId="60BD9B20" w:rsidTr="00E204C5">
        <w:tc>
          <w:tcPr>
            <w:tcW w:w="592" w:type="dxa"/>
            <w:shd w:val="clear" w:color="auto" w:fill="auto"/>
          </w:tcPr>
          <w:p w14:paraId="0911A695" w14:textId="2789B86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2.10</w:t>
            </w:r>
          </w:p>
        </w:tc>
        <w:tc>
          <w:tcPr>
            <w:tcW w:w="3180" w:type="dxa"/>
            <w:tcBorders>
              <w:top w:val="nil"/>
              <w:left w:val="single" w:sz="4" w:space="0" w:color="auto"/>
              <w:bottom w:val="single" w:sz="4" w:space="0" w:color="auto"/>
              <w:right w:val="single" w:sz="4" w:space="0" w:color="auto"/>
            </w:tcBorders>
            <w:shd w:val="clear" w:color="auto" w:fill="auto"/>
          </w:tcPr>
          <w:p w14:paraId="69E7F6F9" w14:textId="002A5DD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hemostatic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DE BAKEY MOSQUITO</w:t>
            </w:r>
          </w:p>
        </w:tc>
        <w:tc>
          <w:tcPr>
            <w:tcW w:w="7341" w:type="dxa"/>
            <w:tcBorders>
              <w:top w:val="nil"/>
              <w:left w:val="single" w:sz="4" w:space="0" w:color="auto"/>
              <w:bottom w:val="single" w:sz="4" w:space="0" w:color="auto"/>
              <w:right w:val="single" w:sz="4" w:space="0" w:color="auto"/>
            </w:tcBorders>
            <w:shd w:val="clear" w:color="auto" w:fill="auto"/>
          </w:tcPr>
          <w:p w14:paraId="541139F9" w14:textId="557C6292"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 xml:space="preserve">Forceps hemostatic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DE BAKEY MOSQUITO, lungime 160 mm (+/-5 mm), curbat, cu canelură, lungimea branșelor 27mm,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3E9E691" w14:textId="068994C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F3F0BBD" w14:textId="671DE5E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4F4F237" w14:textId="77777777" w:rsidR="004E4892" w:rsidRPr="00466E7A" w:rsidRDefault="004E4892" w:rsidP="00B707FC">
            <w:pPr>
              <w:rPr>
                <w:rFonts w:ascii="Times New Roman" w:hAnsi="Times New Roman" w:cs="Times New Roman"/>
                <w:color w:val="000000"/>
              </w:rPr>
            </w:pPr>
          </w:p>
        </w:tc>
      </w:tr>
      <w:tr w:rsidR="004E4892" w:rsidRPr="00466E7A" w14:paraId="1A23D6AF" w14:textId="23FD0EC9" w:rsidTr="00E204C5">
        <w:tc>
          <w:tcPr>
            <w:tcW w:w="592" w:type="dxa"/>
            <w:shd w:val="clear" w:color="auto" w:fill="auto"/>
          </w:tcPr>
          <w:p w14:paraId="6BC05BC0" w14:textId="01BE300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2.11</w:t>
            </w:r>
          </w:p>
        </w:tc>
        <w:tc>
          <w:tcPr>
            <w:tcW w:w="3180" w:type="dxa"/>
            <w:tcBorders>
              <w:top w:val="nil"/>
              <w:left w:val="single" w:sz="4" w:space="0" w:color="auto"/>
              <w:bottom w:val="single" w:sz="4" w:space="0" w:color="auto"/>
              <w:right w:val="single" w:sz="4" w:space="0" w:color="auto"/>
            </w:tcBorders>
            <w:shd w:val="clear" w:color="auto" w:fill="auto"/>
          </w:tcPr>
          <w:p w14:paraId="61CFABD2" w14:textId="745DDB4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KOCHER-OCHSNER</w:t>
            </w:r>
          </w:p>
        </w:tc>
        <w:tc>
          <w:tcPr>
            <w:tcW w:w="7341" w:type="dxa"/>
            <w:tcBorders>
              <w:top w:val="nil"/>
              <w:left w:val="single" w:sz="4" w:space="0" w:color="auto"/>
              <w:bottom w:val="single" w:sz="4" w:space="0" w:color="auto"/>
              <w:right w:val="single" w:sz="4" w:space="0" w:color="auto"/>
            </w:tcBorders>
            <w:shd w:val="clear" w:color="auto" w:fill="auto"/>
          </w:tcPr>
          <w:p w14:paraId="5860287E" w14:textId="1FDE7001"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Forceps tip KOCHER-OCHSNER, branșe serate, drepte, 1x2 dinți, mânere cu lacăt, lung. 160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BFE5D62" w14:textId="010A4EB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15</w:t>
            </w:r>
          </w:p>
        </w:tc>
        <w:tc>
          <w:tcPr>
            <w:tcW w:w="1363" w:type="dxa"/>
            <w:tcBorders>
              <w:top w:val="nil"/>
              <w:left w:val="nil"/>
              <w:bottom w:val="single" w:sz="4" w:space="0" w:color="auto"/>
              <w:right w:val="single" w:sz="4" w:space="0" w:color="auto"/>
            </w:tcBorders>
            <w:shd w:val="clear" w:color="auto" w:fill="auto"/>
          </w:tcPr>
          <w:p w14:paraId="68518337" w14:textId="037AEDB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E2CF097" w14:textId="77777777" w:rsidR="004E4892" w:rsidRPr="00466E7A" w:rsidRDefault="004E4892" w:rsidP="00B707FC">
            <w:pPr>
              <w:rPr>
                <w:rFonts w:ascii="Times New Roman" w:hAnsi="Times New Roman" w:cs="Times New Roman"/>
                <w:color w:val="000000"/>
              </w:rPr>
            </w:pPr>
          </w:p>
        </w:tc>
      </w:tr>
      <w:tr w:rsidR="004E4892" w:rsidRPr="00466E7A" w14:paraId="079B9384" w14:textId="5D1693D7" w:rsidTr="00E204C5">
        <w:tc>
          <w:tcPr>
            <w:tcW w:w="592" w:type="dxa"/>
            <w:shd w:val="clear" w:color="auto" w:fill="auto"/>
          </w:tcPr>
          <w:p w14:paraId="6BEFBB28" w14:textId="6F9266A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2.12</w:t>
            </w:r>
          </w:p>
        </w:tc>
        <w:tc>
          <w:tcPr>
            <w:tcW w:w="3180" w:type="dxa"/>
            <w:tcBorders>
              <w:top w:val="nil"/>
              <w:left w:val="single" w:sz="4" w:space="0" w:color="auto"/>
              <w:bottom w:val="single" w:sz="4" w:space="0" w:color="auto"/>
              <w:right w:val="single" w:sz="4" w:space="0" w:color="auto"/>
            </w:tcBorders>
            <w:shd w:val="clear" w:color="auto" w:fill="auto"/>
          </w:tcPr>
          <w:p w14:paraId="436FA776" w14:textId="4FB280D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PEAN, drept</w:t>
            </w:r>
          </w:p>
        </w:tc>
        <w:tc>
          <w:tcPr>
            <w:tcW w:w="7341" w:type="dxa"/>
            <w:tcBorders>
              <w:top w:val="nil"/>
              <w:left w:val="single" w:sz="4" w:space="0" w:color="auto"/>
              <w:bottom w:val="single" w:sz="4" w:space="0" w:color="auto"/>
              <w:right w:val="single" w:sz="4" w:space="0" w:color="auto"/>
            </w:tcBorders>
            <w:shd w:val="clear" w:color="auto" w:fill="auto"/>
          </w:tcPr>
          <w:p w14:paraId="4919D117" w14:textId="337B9E98"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Forceps tip PEAN, drept, lungimea 130 mm (+/-5 mm), serat,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E774ACD" w14:textId="1DFD7B0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15</w:t>
            </w:r>
          </w:p>
        </w:tc>
        <w:tc>
          <w:tcPr>
            <w:tcW w:w="1363" w:type="dxa"/>
            <w:tcBorders>
              <w:top w:val="nil"/>
              <w:left w:val="nil"/>
              <w:bottom w:val="single" w:sz="4" w:space="0" w:color="auto"/>
              <w:right w:val="single" w:sz="4" w:space="0" w:color="auto"/>
            </w:tcBorders>
            <w:shd w:val="clear" w:color="auto" w:fill="auto"/>
          </w:tcPr>
          <w:p w14:paraId="417D8672" w14:textId="2065140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463287C8" w14:textId="77777777" w:rsidR="004E4892" w:rsidRPr="00466E7A" w:rsidRDefault="004E4892" w:rsidP="00B707FC">
            <w:pPr>
              <w:rPr>
                <w:rFonts w:ascii="Times New Roman" w:hAnsi="Times New Roman" w:cs="Times New Roman"/>
                <w:color w:val="000000"/>
              </w:rPr>
            </w:pPr>
          </w:p>
        </w:tc>
      </w:tr>
      <w:tr w:rsidR="004E4892" w:rsidRPr="00466E7A" w14:paraId="70F3AEDC" w14:textId="1B8FD3FB" w:rsidTr="00E204C5">
        <w:tc>
          <w:tcPr>
            <w:tcW w:w="592" w:type="dxa"/>
            <w:shd w:val="clear" w:color="auto" w:fill="auto"/>
          </w:tcPr>
          <w:p w14:paraId="7676E918" w14:textId="56952C25"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2.13</w:t>
            </w:r>
          </w:p>
        </w:tc>
        <w:tc>
          <w:tcPr>
            <w:tcW w:w="3180" w:type="dxa"/>
            <w:tcBorders>
              <w:top w:val="nil"/>
              <w:left w:val="single" w:sz="4" w:space="0" w:color="auto"/>
              <w:bottom w:val="single" w:sz="4" w:space="0" w:color="auto"/>
              <w:right w:val="single" w:sz="4" w:space="0" w:color="auto"/>
            </w:tcBorders>
            <w:shd w:val="clear" w:color="auto" w:fill="auto"/>
          </w:tcPr>
          <w:p w14:paraId="776FF7E8" w14:textId="0E05DA54"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Pensă hemostatică tip RANKIN</w:t>
            </w:r>
          </w:p>
        </w:tc>
        <w:tc>
          <w:tcPr>
            <w:tcW w:w="7341" w:type="dxa"/>
            <w:tcBorders>
              <w:top w:val="nil"/>
              <w:left w:val="single" w:sz="4" w:space="0" w:color="auto"/>
              <w:bottom w:val="single" w:sz="4" w:space="0" w:color="auto"/>
              <w:right w:val="single" w:sz="4" w:space="0" w:color="auto"/>
            </w:tcBorders>
            <w:shd w:val="clear" w:color="auto" w:fill="auto"/>
          </w:tcPr>
          <w:p w14:paraId="716909F9" w14:textId="28800AF5"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Pensă hemostatică tip RANKIN, lungimea 160 mm (+/-5 mm), curbat, fin, cu branșele serate,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5B07D61" w14:textId="60BDA38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15</w:t>
            </w:r>
          </w:p>
        </w:tc>
        <w:tc>
          <w:tcPr>
            <w:tcW w:w="1363" w:type="dxa"/>
            <w:tcBorders>
              <w:top w:val="nil"/>
              <w:left w:val="nil"/>
              <w:bottom w:val="single" w:sz="4" w:space="0" w:color="auto"/>
              <w:right w:val="single" w:sz="4" w:space="0" w:color="auto"/>
            </w:tcBorders>
            <w:shd w:val="clear" w:color="auto" w:fill="auto"/>
          </w:tcPr>
          <w:p w14:paraId="3EC6F00B" w14:textId="66381BF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7C4133B" w14:textId="77777777" w:rsidR="004E4892" w:rsidRPr="00466E7A" w:rsidRDefault="004E4892" w:rsidP="00B707FC">
            <w:pPr>
              <w:rPr>
                <w:rFonts w:ascii="Times New Roman" w:hAnsi="Times New Roman" w:cs="Times New Roman"/>
                <w:color w:val="000000"/>
              </w:rPr>
            </w:pPr>
          </w:p>
        </w:tc>
      </w:tr>
      <w:tr w:rsidR="004E4892" w:rsidRPr="00466E7A" w14:paraId="5B3E29A7" w14:textId="3822B07A" w:rsidTr="00E204C5">
        <w:tc>
          <w:tcPr>
            <w:tcW w:w="592" w:type="dxa"/>
            <w:shd w:val="clear" w:color="auto" w:fill="auto"/>
          </w:tcPr>
          <w:p w14:paraId="4F881818" w14:textId="0B3D8D0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2.14</w:t>
            </w:r>
          </w:p>
        </w:tc>
        <w:tc>
          <w:tcPr>
            <w:tcW w:w="3180" w:type="dxa"/>
            <w:tcBorders>
              <w:top w:val="nil"/>
              <w:left w:val="single" w:sz="4" w:space="0" w:color="auto"/>
              <w:bottom w:val="single" w:sz="4" w:space="0" w:color="auto"/>
              <w:right w:val="single" w:sz="4" w:space="0" w:color="auto"/>
            </w:tcBorders>
            <w:shd w:val="clear" w:color="auto" w:fill="auto"/>
          </w:tcPr>
          <w:p w14:paraId="494BE705" w14:textId="119585A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PEAN, curbat</w:t>
            </w:r>
          </w:p>
        </w:tc>
        <w:tc>
          <w:tcPr>
            <w:tcW w:w="7341" w:type="dxa"/>
            <w:tcBorders>
              <w:top w:val="nil"/>
              <w:left w:val="single" w:sz="4" w:space="0" w:color="auto"/>
              <w:bottom w:val="single" w:sz="4" w:space="0" w:color="auto"/>
              <w:right w:val="single" w:sz="4" w:space="0" w:color="auto"/>
            </w:tcBorders>
            <w:shd w:val="clear" w:color="auto" w:fill="auto"/>
          </w:tcPr>
          <w:p w14:paraId="36D3A804" w14:textId="53311565" w:rsidR="004E4892" w:rsidRPr="00466E7A" w:rsidRDefault="004E4892" w:rsidP="00046FAB">
            <w:pPr>
              <w:ind w:right="132"/>
              <w:jc w:val="both"/>
              <w:rPr>
                <w:rFonts w:ascii="Times New Roman" w:hAnsi="Times New Roman" w:cs="Times New Roman"/>
                <w:b/>
                <w:bCs/>
                <w:lang w:val="ro-RO"/>
              </w:rPr>
            </w:pPr>
            <w:r w:rsidRPr="00466E7A">
              <w:rPr>
                <w:rFonts w:ascii="Times New Roman" w:hAnsi="Times New Roman" w:cs="Times New Roman"/>
                <w:color w:val="000000"/>
              </w:rPr>
              <w:t>Forceps tip PEAN, lung. 130 mm (+/-5 mm), curbat, design subțire, fin, serat,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0E17080" w14:textId="1196D79D" w:rsidR="004E4892" w:rsidRPr="00466E7A" w:rsidRDefault="004E4892" w:rsidP="00CF57BA">
            <w:pPr>
              <w:jc w:val="center"/>
              <w:rPr>
                <w:rFonts w:ascii="Times New Roman" w:hAnsi="Times New Roman" w:cs="Times New Roman"/>
                <w:i/>
                <w:iCs/>
                <w:lang w:val="ro-RO"/>
              </w:rPr>
            </w:pPr>
            <w:r w:rsidRPr="00466E7A">
              <w:rPr>
                <w:rFonts w:ascii="Times New Roman" w:hAnsi="Times New Roman" w:cs="Times New Roman"/>
                <w:color w:val="000000"/>
              </w:rPr>
              <w:t>15</w:t>
            </w:r>
          </w:p>
        </w:tc>
        <w:tc>
          <w:tcPr>
            <w:tcW w:w="1363" w:type="dxa"/>
            <w:tcBorders>
              <w:top w:val="nil"/>
              <w:left w:val="nil"/>
              <w:bottom w:val="single" w:sz="4" w:space="0" w:color="auto"/>
              <w:right w:val="single" w:sz="4" w:space="0" w:color="auto"/>
            </w:tcBorders>
            <w:shd w:val="clear" w:color="auto" w:fill="auto"/>
          </w:tcPr>
          <w:p w14:paraId="13A5D08B" w14:textId="62DA4A92" w:rsidR="004E4892" w:rsidRPr="00466E7A" w:rsidRDefault="004E4892" w:rsidP="00CF57BA">
            <w:pPr>
              <w:jc w:val="center"/>
              <w:rPr>
                <w:rFonts w:ascii="Times New Roman" w:hAnsi="Times New Roman" w:cs="Times New Roman"/>
                <w:i/>
                <w:i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5D8FD7B" w14:textId="77777777" w:rsidR="004E4892" w:rsidRPr="00466E7A" w:rsidRDefault="004E4892" w:rsidP="00B707FC">
            <w:pPr>
              <w:rPr>
                <w:rFonts w:ascii="Times New Roman" w:hAnsi="Times New Roman" w:cs="Times New Roman"/>
                <w:color w:val="000000"/>
              </w:rPr>
            </w:pPr>
          </w:p>
        </w:tc>
      </w:tr>
      <w:tr w:rsidR="004E4892" w:rsidRPr="00466E7A" w14:paraId="6A6F44CA" w14:textId="10812443" w:rsidTr="00E204C5">
        <w:tc>
          <w:tcPr>
            <w:tcW w:w="592" w:type="dxa"/>
            <w:shd w:val="clear" w:color="auto" w:fill="auto"/>
          </w:tcPr>
          <w:p w14:paraId="7AD0DE9B" w14:textId="5EC2412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2.15</w:t>
            </w:r>
          </w:p>
        </w:tc>
        <w:tc>
          <w:tcPr>
            <w:tcW w:w="3180" w:type="dxa"/>
            <w:tcBorders>
              <w:top w:val="nil"/>
              <w:left w:val="single" w:sz="4" w:space="0" w:color="auto"/>
              <w:bottom w:val="single" w:sz="4" w:space="0" w:color="auto"/>
              <w:right w:val="single" w:sz="4" w:space="0" w:color="auto"/>
            </w:tcBorders>
            <w:shd w:val="clear" w:color="auto" w:fill="auto"/>
          </w:tcPr>
          <w:p w14:paraId="65823516" w14:textId="30356043"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hemostatic HALSTED-MOSQUITO</w:t>
            </w:r>
          </w:p>
        </w:tc>
        <w:tc>
          <w:tcPr>
            <w:tcW w:w="7341" w:type="dxa"/>
            <w:tcBorders>
              <w:top w:val="nil"/>
              <w:left w:val="single" w:sz="4" w:space="0" w:color="auto"/>
              <w:bottom w:val="single" w:sz="4" w:space="0" w:color="auto"/>
              <w:right w:val="single" w:sz="4" w:space="0" w:color="auto"/>
            </w:tcBorders>
            <w:shd w:val="clear" w:color="auto" w:fill="auto"/>
          </w:tcPr>
          <w:p w14:paraId="16D4219D" w14:textId="1D0EACF8"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Forceps hemostatic HALSTED-MOSQUITO, lungime 200mm (+/-5 mm), fin, curbat, serat,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31A3569" w14:textId="6B6BA72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7F7FF1E1" w14:textId="1BF803B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4558EA3E" w14:textId="77777777" w:rsidR="004E4892" w:rsidRPr="00466E7A" w:rsidRDefault="004E4892" w:rsidP="00B707FC">
            <w:pPr>
              <w:rPr>
                <w:rFonts w:ascii="Times New Roman" w:hAnsi="Times New Roman" w:cs="Times New Roman"/>
                <w:color w:val="000000"/>
              </w:rPr>
            </w:pPr>
          </w:p>
        </w:tc>
      </w:tr>
      <w:tr w:rsidR="004E4892" w:rsidRPr="00466E7A" w14:paraId="1D9942F0" w14:textId="7F1F266F" w:rsidTr="00E204C5">
        <w:tc>
          <w:tcPr>
            <w:tcW w:w="592" w:type="dxa"/>
            <w:shd w:val="clear" w:color="auto" w:fill="auto"/>
          </w:tcPr>
          <w:p w14:paraId="49AEE38E" w14:textId="0CFF9715"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2.16</w:t>
            </w:r>
          </w:p>
        </w:tc>
        <w:tc>
          <w:tcPr>
            <w:tcW w:w="3180" w:type="dxa"/>
            <w:tcBorders>
              <w:top w:val="nil"/>
              <w:left w:val="single" w:sz="4" w:space="0" w:color="auto"/>
              <w:bottom w:val="single" w:sz="4" w:space="0" w:color="auto"/>
              <w:right w:val="single" w:sz="4" w:space="0" w:color="auto"/>
            </w:tcBorders>
            <w:shd w:val="clear" w:color="auto" w:fill="auto"/>
          </w:tcPr>
          <w:p w14:paraId="3723B130" w14:textId="0ABAC934"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Clamă pentru tuburi</w:t>
            </w:r>
          </w:p>
        </w:tc>
        <w:tc>
          <w:tcPr>
            <w:tcW w:w="7341" w:type="dxa"/>
            <w:tcBorders>
              <w:top w:val="nil"/>
              <w:left w:val="single" w:sz="4" w:space="0" w:color="auto"/>
              <w:bottom w:val="single" w:sz="4" w:space="0" w:color="auto"/>
              <w:right w:val="single" w:sz="4" w:space="0" w:color="auto"/>
            </w:tcBorders>
            <w:shd w:val="clear" w:color="auto" w:fill="auto"/>
          </w:tcPr>
          <w:p w14:paraId="34E546AB" w14:textId="570E6170"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Clamă pentru tuburi, lung. 210 mm (+/-5 mm), canelata, dreapta, branșe cutate, zimțate, cu lacăt,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AD4D633" w14:textId="14B281A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8</w:t>
            </w:r>
          </w:p>
        </w:tc>
        <w:tc>
          <w:tcPr>
            <w:tcW w:w="1363" w:type="dxa"/>
            <w:tcBorders>
              <w:top w:val="nil"/>
              <w:left w:val="nil"/>
              <w:bottom w:val="single" w:sz="4" w:space="0" w:color="auto"/>
              <w:right w:val="single" w:sz="4" w:space="0" w:color="auto"/>
            </w:tcBorders>
            <w:shd w:val="clear" w:color="auto" w:fill="auto"/>
          </w:tcPr>
          <w:p w14:paraId="322A58B1" w14:textId="1F23DFA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9126F53" w14:textId="77777777" w:rsidR="004E4892" w:rsidRPr="00466E7A" w:rsidRDefault="004E4892" w:rsidP="00B707FC">
            <w:pPr>
              <w:rPr>
                <w:rFonts w:ascii="Times New Roman" w:hAnsi="Times New Roman" w:cs="Times New Roman"/>
                <w:color w:val="000000"/>
              </w:rPr>
            </w:pPr>
          </w:p>
        </w:tc>
      </w:tr>
      <w:tr w:rsidR="004E4892" w:rsidRPr="00466E7A" w14:paraId="3E0E29DE" w14:textId="0345BEDD" w:rsidTr="00E204C5">
        <w:tc>
          <w:tcPr>
            <w:tcW w:w="592" w:type="dxa"/>
            <w:shd w:val="clear" w:color="auto" w:fill="auto"/>
          </w:tcPr>
          <w:p w14:paraId="1BA9B35A" w14:textId="0C7D6BA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2.17</w:t>
            </w:r>
          </w:p>
        </w:tc>
        <w:tc>
          <w:tcPr>
            <w:tcW w:w="3180" w:type="dxa"/>
            <w:tcBorders>
              <w:top w:val="nil"/>
              <w:left w:val="single" w:sz="4" w:space="0" w:color="auto"/>
              <w:bottom w:val="single" w:sz="4" w:space="0" w:color="auto"/>
              <w:right w:val="single" w:sz="4" w:space="0" w:color="auto"/>
            </w:tcBorders>
            <w:shd w:val="clear" w:color="auto" w:fill="auto"/>
          </w:tcPr>
          <w:p w14:paraId="1BDA4E51" w14:textId="3AC581B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COLLIN</w:t>
            </w:r>
          </w:p>
        </w:tc>
        <w:tc>
          <w:tcPr>
            <w:tcW w:w="7341" w:type="dxa"/>
            <w:tcBorders>
              <w:top w:val="nil"/>
              <w:left w:val="single" w:sz="4" w:space="0" w:color="auto"/>
              <w:bottom w:val="single" w:sz="4" w:space="0" w:color="auto"/>
              <w:right w:val="single" w:sz="4" w:space="0" w:color="auto"/>
            </w:tcBorders>
            <w:shd w:val="clear" w:color="auto" w:fill="auto"/>
          </w:tcPr>
          <w:p w14:paraId="72E4B3B6" w14:textId="5DBCDA21"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Forceps tip COLLIN, lung. 190 mm (+/-5mm), drept, branșe </w:t>
            </w:r>
            <w:proofErr w:type="spellStart"/>
            <w:r w:rsidRPr="00466E7A">
              <w:rPr>
                <w:rFonts w:ascii="Times New Roman" w:hAnsi="Times New Roman" w:cs="Times New Roman"/>
                <w:color w:val="000000"/>
              </w:rPr>
              <w:t>fenestrate</w:t>
            </w:r>
            <w:proofErr w:type="spellEnd"/>
            <w:r w:rsidRPr="00466E7A">
              <w:rPr>
                <w:rFonts w:ascii="Times New Roman" w:hAnsi="Times New Roman" w:cs="Times New Roman"/>
                <w:color w:val="000000"/>
              </w:rPr>
              <w:t xml:space="preserve">, lățime 21,00 mm, cu dinți de </w:t>
            </w:r>
            <w:proofErr w:type="spellStart"/>
            <w:r w:rsidRPr="00466E7A">
              <w:rPr>
                <w:rFonts w:ascii="Times New Roman" w:hAnsi="Times New Roman" w:cs="Times New Roman"/>
                <w:color w:val="000000"/>
              </w:rPr>
              <w:t>bakey</w:t>
            </w:r>
            <w:proofErr w:type="spellEnd"/>
            <w:r w:rsidRPr="00466E7A">
              <w:rPr>
                <w:rFonts w:ascii="Times New Roman" w:hAnsi="Times New Roman" w:cs="Times New Roman"/>
                <w:color w:val="000000"/>
              </w:rPr>
              <w: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ACF38F0" w14:textId="3E4794D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AC837B7" w14:textId="5B258BB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5B7D37E" w14:textId="77777777" w:rsidR="004E4892" w:rsidRPr="00466E7A" w:rsidRDefault="004E4892" w:rsidP="00B707FC">
            <w:pPr>
              <w:rPr>
                <w:rFonts w:ascii="Times New Roman" w:hAnsi="Times New Roman" w:cs="Times New Roman"/>
                <w:color w:val="000000"/>
              </w:rPr>
            </w:pPr>
          </w:p>
        </w:tc>
      </w:tr>
      <w:tr w:rsidR="004E4892" w:rsidRPr="00466E7A" w14:paraId="32AA81B1" w14:textId="18394CE3" w:rsidTr="00E204C5">
        <w:tc>
          <w:tcPr>
            <w:tcW w:w="592" w:type="dxa"/>
            <w:shd w:val="clear" w:color="auto" w:fill="auto"/>
          </w:tcPr>
          <w:p w14:paraId="406900F1" w14:textId="236FDB1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2.18</w:t>
            </w:r>
          </w:p>
        </w:tc>
        <w:tc>
          <w:tcPr>
            <w:tcW w:w="3180" w:type="dxa"/>
            <w:tcBorders>
              <w:top w:val="nil"/>
              <w:left w:val="single" w:sz="4" w:space="0" w:color="auto"/>
              <w:bottom w:val="single" w:sz="4" w:space="0" w:color="auto"/>
              <w:right w:val="single" w:sz="4" w:space="0" w:color="auto"/>
            </w:tcBorders>
            <w:shd w:val="clear" w:color="auto" w:fill="auto"/>
          </w:tcPr>
          <w:p w14:paraId="6088D97C" w14:textId="460E41AA"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240mm, 3,5mm</w:t>
            </w:r>
          </w:p>
        </w:tc>
        <w:tc>
          <w:tcPr>
            <w:tcW w:w="7341" w:type="dxa"/>
            <w:tcBorders>
              <w:top w:val="nil"/>
              <w:left w:val="single" w:sz="4" w:space="0" w:color="auto"/>
              <w:bottom w:val="single" w:sz="4" w:space="0" w:color="auto"/>
              <w:right w:val="single" w:sz="4" w:space="0" w:color="auto"/>
            </w:tcBorders>
            <w:shd w:val="clear" w:color="auto" w:fill="auto"/>
          </w:tcPr>
          <w:p w14:paraId="19B8A302" w14:textId="31091907"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lung. 240 mm (+/- 5 mm), drept, mânere plate, vârf de 3,5 mm, dinți de </w:t>
            </w:r>
            <w:proofErr w:type="spellStart"/>
            <w:r w:rsidRPr="00466E7A">
              <w:rPr>
                <w:rFonts w:ascii="Times New Roman" w:hAnsi="Times New Roman" w:cs="Times New Roman"/>
                <w:color w:val="000000"/>
              </w:rPr>
              <w:t>bakey</w:t>
            </w:r>
            <w:proofErr w:type="spellEnd"/>
            <w:r w:rsidRPr="00466E7A">
              <w:rPr>
                <w:rFonts w:ascii="Times New Roman" w:hAnsi="Times New Roman" w:cs="Times New Roman"/>
                <w:color w:val="000000"/>
              </w:rPr>
              <w: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B52401E" w14:textId="4A6CD6B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7D72A82B" w14:textId="4C77483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9476F36" w14:textId="77777777" w:rsidR="004E4892" w:rsidRPr="00466E7A" w:rsidRDefault="004E4892" w:rsidP="00B707FC">
            <w:pPr>
              <w:rPr>
                <w:rFonts w:ascii="Times New Roman" w:hAnsi="Times New Roman" w:cs="Times New Roman"/>
                <w:color w:val="000000"/>
              </w:rPr>
            </w:pPr>
          </w:p>
        </w:tc>
      </w:tr>
      <w:tr w:rsidR="004E4892" w:rsidRPr="00466E7A" w14:paraId="59EDF673" w14:textId="74826725" w:rsidTr="00E204C5">
        <w:tc>
          <w:tcPr>
            <w:tcW w:w="592" w:type="dxa"/>
            <w:shd w:val="clear" w:color="auto" w:fill="auto"/>
          </w:tcPr>
          <w:p w14:paraId="523E37BF" w14:textId="7B4C5AD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2.19</w:t>
            </w:r>
          </w:p>
        </w:tc>
        <w:tc>
          <w:tcPr>
            <w:tcW w:w="3180" w:type="dxa"/>
            <w:tcBorders>
              <w:top w:val="nil"/>
              <w:left w:val="single" w:sz="4" w:space="0" w:color="auto"/>
              <w:bottom w:val="single" w:sz="4" w:space="0" w:color="auto"/>
              <w:right w:val="single" w:sz="4" w:space="0" w:color="auto"/>
            </w:tcBorders>
            <w:shd w:val="clear" w:color="auto" w:fill="auto"/>
          </w:tcPr>
          <w:p w14:paraId="5A4A707F" w14:textId="2BF9FE1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240mm, 2mm</w:t>
            </w:r>
          </w:p>
        </w:tc>
        <w:tc>
          <w:tcPr>
            <w:tcW w:w="7341" w:type="dxa"/>
            <w:tcBorders>
              <w:top w:val="nil"/>
              <w:left w:val="single" w:sz="4" w:space="0" w:color="auto"/>
              <w:bottom w:val="single" w:sz="4" w:space="0" w:color="auto"/>
              <w:right w:val="single" w:sz="4" w:space="0" w:color="auto"/>
            </w:tcBorders>
            <w:shd w:val="clear" w:color="auto" w:fill="auto"/>
          </w:tcPr>
          <w:p w14:paraId="6E28F69E" w14:textId="4511F0BE"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DE'BAKEY , lungimea 240 mm (+/-5 mm), drept, vârf  2,0 mm, dinți de </w:t>
            </w:r>
            <w:proofErr w:type="spellStart"/>
            <w:r w:rsidRPr="00466E7A">
              <w:rPr>
                <w:rFonts w:ascii="Times New Roman" w:hAnsi="Times New Roman" w:cs="Times New Roman"/>
                <w:color w:val="000000"/>
              </w:rPr>
              <w:t>bakey</w:t>
            </w:r>
            <w:proofErr w:type="spellEnd"/>
            <w:r w:rsidRPr="00466E7A">
              <w:rPr>
                <w:rFonts w:ascii="Times New Roman" w:hAnsi="Times New Roman" w:cs="Times New Roman"/>
                <w:color w:val="000000"/>
              </w:rPr>
              <w: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48A0D07" w14:textId="171B006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3</w:t>
            </w:r>
          </w:p>
        </w:tc>
        <w:tc>
          <w:tcPr>
            <w:tcW w:w="1363" w:type="dxa"/>
            <w:tcBorders>
              <w:top w:val="nil"/>
              <w:left w:val="nil"/>
              <w:bottom w:val="single" w:sz="4" w:space="0" w:color="auto"/>
              <w:right w:val="single" w:sz="4" w:space="0" w:color="auto"/>
            </w:tcBorders>
            <w:shd w:val="clear" w:color="auto" w:fill="auto"/>
          </w:tcPr>
          <w:p w14:paraId="2F228250" w14:textId="01EAA09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49BBF24C" w14:textId="77777777" w:rsidR="004E4892" w:rsidRPr="00466E7A" w:rsidRDefault="004E4892" w:rsidP="00B707FC">
            <w:pPr>
              <w:rPr>
                <w:rFonts w:ascii="Times New Roman" w:hAnsi="Times New Roman" w:cs="Times New Roman"/>
                <w:color w:val="000000"/>
              </w:rPr>
            </w:pPr>
          </w:p>
        </w:tc>
      </w:tr>
      <w:tr w:rsidR="004E4892" w:rsidRPr="00466E7A" w14:paraId="44A685B1" w14:textId="4A4B3130" w:rsidTr="00E204C5">
        <w:tc>
          <w:tcPr>
            <w:tcW w:w="592" w:type="dxa"/>
            <w:shd w:val="clear" w:color="auto" w:fill="auto"/>
          </w:tcPr>
          <w:p w14:paraId="19148D3F" w14:textId="3151385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2.20</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1ECCC1C4" w14:textId="309557FA"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200mm, 3,5mm</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557DC9A6" w14:textId="5C4D82A3" w:rsidR="004E4892" w:rsidRPr="00466E7A" w:rsidRDefault="004E4892" w:rsidP="00046FAB">
            <w:pPr>
              <w:ind w:right="132"/>
              <w:jc w:val="both"/>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DE'BAKEY , lungimea 200 mm (+/-5 mm), drept, vârf 3,5 mm, dinți de </w:t>
            </w:r>
            <w:proofErr w:type="spellStart"/>
            <w:r w:rsidRPr="00466E7A">
              <w:rPr>
                <w:rFonts w:ascii="Times New Roman" w:hAnsi="Times New Roman" w:cs="Times New Roman"/>
                <w:color w:val="000000"/>
              </w:rPr>
              <w:t>bakey</w:t>
            </w:r>
            <w:proofErr w:type="spellEnd"/>
            <w:r w:rsidRPr="00466E7A">
              <w:rPr>
                <w:rFonts w:ascii="Times New Roman" w:hAnsi="Times New Roman" w:cs="Times New Roman"/>
                <w:color w:val="000000"/>
              </w:rPr>
              <w:t>,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55ADC36A" w14:textId="211FBDC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single" w:sz="4" w:space="0" w:color="auto"/>
              <w:left w:val="nil"/>
              <w:bottom w:val="single" w:sz="4" w:space="0" w:color="auto"/>
              <w:right w:val="single" w:sz="4" w:space="0" w:color="auto"/>
            </w:tcBorders>
            <w:shd w:val="clear" w:color="auto" w:fill="auto"/>
          </w:tcPr>
          <w:p w14:paraId="062E98BF" w14:textId="59BFB3D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nil"/>
              <w:bottom w:val="single" w:sz="4" w:space="0" w:color="auto"/>
              <w:right w:val="single" w:sz="4" w:space="0" w:color="auto"/>
            </w:tcBorders>
          </w:tcPr>
          <w:p w14:paraId="41AAE7A3" w14:textId="77777777" w:rsidR="004E4892" w:rsidRPr="00466E7A" w:rsidRDefault="004E4892" w:rsidP="00B707FC">
            <w:pPr>
              <w:rPr>
                <w:rFonts w:ascii="Times New Roman" w:hAnsi="Times New Roman" w:cs="Times New Roman"/>
                <w:color w:val="000000"/>
              </w:rPr>
            </w:pPr>
          </w:p>
        </w:tc>
      </w:tr>
      <w:tr w:rsidR="004E4892" w:rsidRPr="00466E7A" w14:paraId="4FAC252E" w14:textId="548532F4" w:rsidTr="00E204C5">
        <w:tc>
          <w:tcPr>
            <w:tcW w:w="592" w:type="dxa"/>
            <w:shd w:val="clear" w:color="auto" w:fill="auto"/>
          </w:tcPr>
          <w:p w14:paraId="4363BAE1" w14:textId="60529F9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2.21</w:t>
            </w:r>
          </w:p>
        </w:tc>
        <w:tc>
          <w:tcPr>
            <w:tcW w:w="3180" w:type="dxa"/>
            <w:tcBorders>
              <w:top w:val="nil"/>
              <w:left w:val="single" w:sz="4" w:space="0" w:color="auto"/>
              <w:bottom w:val="single" w:sz="4" w:space="0" w:color="auto"/>
              <w:right w:val="single" w:sz="4" w:space="0" w:color="auto"/>
            </w:tcBorders>
            <w:shd w:val="clear" w:color="auto" w:fill="auto"/>
          </w:tcPr>
          <w:p w14:paraId="107E7656" w14:textId="6C5CDE52"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 BAKEY, 200mm, 2,8mm</w:t>
            </w:r>
          </w:p>
        </w:tc>
        <w:tc>
          <w:tcPr>
            <w:tcW w:w="7341" w:type="dxa"/>
            <w:tcBorders>
              <w:top w:val="nil"/>
              <w:left w:val="single" w:sz="4" w:space="0" w:color="auto"/>
              <w:bottom w:val="single" w:sz="4" w:space="0" w:color="auto"/>
              <w:right w:val="single" w:sz="4" w:space="0" w:color="auto"/>
            </w:tcBorders>
            <w:shd w:val="clear" w:color="auto" w:fill="auto"/>
          </w:tcPr>
          <w:p w14:paraId="18BDA15D" w14:textId="24998A59"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Forceps </w:t>
            </w:r>
            <w:proofErr w:type="spellStart"/>
            <w:r w:rsidRPr="00466E7A">
              <w:rPr>
                <w:rFonts w:ascii="Times New Roman" w:hAnsi="Times New Roman" w:cs="Times New Roman"/>
                <w:color w:val="000000"/>
              </w:rPr>
              <w:t>atraumatic</w:t>
            </w:r>
            <w:proofErr w:type="spellEnd"/>
            <w:r w:rsidRPr="00466E7A">
              <w:rPr>
                <w:rFonts w:ascii="Times New Roman" w:hAnsi="Times New Roman" w:cs="Times New Roman"/>
                <w:color w:val="000000"/>
              </w:rPr>
              <w:t xml:space="preserve"> tip DE'BAKEY lungimea 200 mm (+/-3 mm), drept, vârf 2,8 mm, dinți de </w:t>
            </w:r>
            <w:proofErr w:type="spellStart"/>
            <w:r w:rsidRPr="00466E7A">
              <w:rPr>
                <w:rFonts w:ascii="Times New Roman" w:hAnsi="Times New Roman" w:cs="Times New Roman"/>
                <w:color w:val="000000"/>
              </w:rPr>
              <w:t>bakey</w:t>
            </w:r>
            <w:proofErr w:type="spellEnd"/>
            <w:r w:rsidRPr="00466E7A">
              <w:rPr>
                <w:rFonts w:ascii="Times New Roman" w:hAnsi="Times New Roman" w:cs="Times New Roman"/>
                <w:color w:val="000000"/>
              </w:rPr>
              <w: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DE43DEF" w14:textId="2A62187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3</w:t>
            </w:r>
          </w:p>
        </w:tc>
        <w:tc>
          <w:tcPr>
            <w:tcW w:w="1363" w:type="dxa"/>
            <w:tcBorders>
              <w:top w:val="nil"/>
              <w:left w:val="nil"/>
              <w:bottom w:val="single" w:sz="4" w:space="0" w:color="auto"/>
              <w:right w:val="single" w:sz="4" w:space="0" w:color="auto"/>
            </w:tcBorders>
            <w:shd w:val="clear" w:color="auto" w:fill="auto"/>
          </w:tcPr>
          <w:p w14:paraId="7828C8CC" w14:textId="1051684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5009335" w14:textId="77777777" w:rsidR="004E4892" w:rsidRPr="00466E7A" w:rsidRDefault="004E4892" w:rsidP="00B707FC">
            <w:pPr>
              <w:rPr>
                <w:rFonts w:ascii="Times New Roman" w:hAnsi="Times New Roman" w:cs="Times New Roman"/>
                <w:color w:val="000000"/>
              </w:rPr>
            </w:pPr>
          </w:p>
        </w:tc>
      </w:tr>
      <w:tr w:rsidR="004E4892" w:rsidRPr="00466E7A" w14:paraId="07FFF7BE" w14:textId="521C268E" w:rsidTr="00E204C5">
        <w:tc>
          <w:tcPr>
            <w:tcW w:w="592" w:type="dxa"/>
            <w:shd w:val="clear" w:color="auto" w:fill="auto"/>
          </w:tcPr>
          <w:p w14:paraId="1A1B4548" w14:textId="6B59714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2.22</w:t>
            </w:r>
          </w:p>
        </w:tc>
        <w:tc>
          <w:tcPr>
            <w:tcW w:w="3180" w:type="dxa"/>
            <w:tcBorders>
              <w:top w:val="nil"/>
              <w:left w:val="single" w:sz="4" w:space="0" w:color="auto"/>
              <w:bottom w:val="single" w:sz="4" w:space="0" w:color="auto"/>
              <w:right w:val="single" w:sz="4" w:space="0" w:color="auto"/>
            </w:tcBorders>
            <w:shd w:val="clear" w:color="auto" w:fill="auto"/>
          </w:tcPr>
          <w:p w14:paraId="1865DC6F" w14:textId="41C9DB1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Ciupitor tip </w:t>
            </w:r>
            <w:proofErr w:type="spellStart"/>
            <w:r w:rsidRPr="00466E7A">
              <w:rPr>
                <w:rFonts w:ascii="Times New Roman" w:hAnsi="Times New Roman" w:cs="Times New Roman"/>
                <w:color w:val="000000"/>
              </w:rPr>
              <w:t>Takahashi</w:t>
            </w:r>
            <w:proofErr w:type="spellEnd"/>
            <w:r w:rsidRPr="00466E7A">
              <w:rPr>
                <w:rFonts w:ascii="Times New Roman" w:hAnsi="Times New Roman" w:cs="Times New Roman"/>
                <w:color w:val="000000"/>
              </w:rPr>
              <w:t xml:space="preserve"> drept</w:t>
            </w:r>
          </w:p>
        </w:tc>
        <w:tc>
          <w:tcPr>
            <w:tcW w:w="7341" w:type="dxa"/>
            <w:tcBorders>
              <w:top w:val="nil"/>
              <w:left w:val="single" w:sz="4" w:space="0" w:color="auto"/>
              <w:bottom w:val="single" w:sz="4" w:space="0" w:color="auto"/>
              <w:right w:val="single" w:sz="4" w:space="0" w:color="auto"/>
            </w:tcBorders>
            <w:shd w:val="clear" w:color="auto" w:fill="auto"/>
          </w:tcPr>
          <w:p w14:paraId="7D83F578" w14:textId="315D37B9"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Ciupitor tip </w:t>
            </w:r>
            <w:proofErr w:type="spellStart"/>
            <w:r w:rsidRPr="00466E7A">
              <w:rPr>
                <w:rFonts w:ascii="Times New Roman" w:hAnsi="Times New Roman" w:cs="Times New Roman"/>
                <w:color w:val="000000"/>
              </w:rPr>
              <w:t>Takahashi</w:t>
            </w:r>
            <w:proofErr w:type="spellEnd"/>
            <w:r w:rsidRPr="00466E7A">
              <w:rPr>
                <w:rFonts w:ascii="Times New Roman" w:hAnsi="Times New Roman" w:cs="Times New Roman"/>
                <w:color w:val="000000"/>
              </w:rPr>
              <w:t xml:space="preserve"> drept, lățimea fălcii - 3,00 mm, fin, lungimea de lucru 120 mm (+/-3 mm), lungime totală 185 mm(+/-3mm),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A6CE664" w14:textId="1E19ED2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4ECF7673" w14:textId="63AB624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CFFE84F" w14:textId="77777777" w:rsidR="004E4892" w:rsidRPr="00466E7A" w:rsidRDefault="004E4892" w:rsidP="00B707FC">
            <w:pPr>
              <w:rPr>
                <w:rFonts w:ascii="Times New Roman" w:hAnsi="Times New Roman" w:cs="Times New Roman"/>
                <w:color w:val="000000"/>
              </w:rPr>
            </w:pPr>
          </w:p>
        </w:tc>
      </w:tr>
      <w:tr w:rsidR="004E4892" w:rsidRPr="00466E7A" w14:paraId="3691DE93" w14:textId="207FE68F" w:rsidTr="00E204C5">
        <w:tc>
          <w:tcPr>
            <w:tcW w:w="592" w:type="dxa"/>
            <w:shd w:val="clear" w:color="auto" w:fill="auto"/>
          </w:tcPr>
          <w:p w14:paraId="01CFDEF6" w14:textId="6B5BA329"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2.23</w:t>
            </w:r>
          </w:p>
        </w:tc>
        <w:tc>
          <w:tcPr>
            <w:tcW w:w="3180" w:type="dxa"/>
            <w:tcBorders>
              <w:top w:val="nil"/>
              <w:left w:val="single" w:sz="4" w:space="0" w:color="auto"/>
              <w:bottom w:val="single" w:sz="4" w:space="0" w:color="auto"/>
              <w:right w:val="single" w:sz="4" w:space="0" w:color="auto"/>
            </w:tcBorders>
            <w:shd w:val="clear" w:color="auto" w:fill="auto"/>
          </w:tcPr>
          <w:p w14:paraId="51E503F8" w14:textId="77E6B90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Mâner bisturiu N 3, 210mm</w:t>
            </w:r>
          </w:p>
        </w:tc>
        <w:tc>
          <w:tcPr>
            <w:tcW w:w="7341" w:type="dxa"/>
            <w:tcBorders>
              <w:top w:val="nil"/>
              <w:left w:val="single" w:sz="4" w:space="0" w:color="auto"/>
              <w:bottom w:val="single" w:sz="4" w:space="0" w:color="auto"/>
              <w:right w:val="single" w:sz="4" w:space="0" w:color="auto"/>
            </w:tcBorders>
            <w:shd w:val="clear" w:color="auto" w:fill="auto"/>
          </w:tcPr>
          <w:p w14:paraId="739C7F65" w14:textId="602F814E"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Mâner bisturiu N 3L, lung. 210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5D03DA7" w14:textId="40E5523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30DA022A" w14:textId="388F284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5BCB6D7" w14:textId="77777777" w:rsidR="004E4892" w:rsidRPr="00466E7A" w:rsidRDefault="004E4892" w:rsidP="00B707FC">
            <w:pPr>
              <w:rPr>
                <w:rFonts w:ascii="Times New Roman" w:hAnsi="Times New Roman" w:cs="Times New Roman"/>
                <w:color w:val="000000"/>
              </w:rPr>
            </w:pPr>
          </w:p>
        </w:tc>
      </w:tr>
      <w:tr w:rsidR="004E4892" w:rsidRPr="00466E7A" w14:paraId="4F2407D0" w14:textId="13BF4D78" w:rsidTr="00E204C5">
        <w:tc>
          <w:tcPr>
            <w:tcW w:w="592" w:type="dxa"/>
            <w:shd w:val="clear" w:color="auto" w:fill="auto"/>
          </w:tcPr>
          <w:p w14:paraId="0C7FA0D9" w14:textId="3B1F73D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2.24</w:t>
            </w:r>
          </w:p>
        </w:tc>
        <w:tc>
          <w:tcPr>
            <w:tcW w:w="3180" w:type="dxa"/>
            <w:tcBorders>
              <w:top w:val="nil"/>
              <w:left w:val="single" w:sz="4" w:space="0" w:color="auto"/>
              <w:bottom w:val="single" w:sz="4" w:space="0" w:color="auto"/>
              <w:right w:val="single" w:sz="4" w:space="0" w:color="auto"/>
            </w:tcBorders>
            <w:shd w:val="clear" w:color="auto" w:fill="auto"/>
          </w:tcPr>
          <w:p w14:paraId="174A5D1B" w14:textId="695519CE"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Ciupitor tip </w:t>
            </w:r>
            <w:proofErr w:type="spellStart"/>
            <w:r w:rsidRPr="00466E7A">
              <w:rPr>
                <w:rFonts w:ascii="Times New Roman" w:hAnsi="Times New Roman" w:cs="Times New Roman"/>
                <w:color w:val="000000"/>
              </w:rPr>
              <w:t>Takahashi</w:t>
            </w:r>
            <w:proofErr w:type="spellEnd"/>
            <w:r w:rsidRPr="00466E7A">
              <w:rPr>
                <w:rFonts w:ascii="Times New Roman" w:hAnsi="Times New Roman" w:cs="Times New Roman"/>
                <w:color w:val="000000"/>
              </w:rPr>
              <w:t>, 125 grade</w:t>
            </w:r>
          </w:p>
        </w:tc>
        <w:tc>
          <w:tcPr>
            <w:tcW w:w="7341" w:type="dxa"/>
            <w:tcBorders>
              <w:top w:val="nil"/>
              <w:left w:val="single" w:sz="4" w:space="0" w:color="auto"/>
              <w:bottom w:val="single" w:sz="4" w:space="0" w:color="auto"/>
              <w:right w:val="single" w:sz="4" w:space="0" w:color="auto"/>
            </w:tcBorders>
            <w:shd w:val="clear" w:color="auto" w:fill="auto"/>
          </w:tcPr>
          <w:p w14:paraId="1AE29819" w14:textId="19808A05"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Ciupitor tip </w:t>
            </w:r>
            <w:proofErr w:type="spellStart"/>
            <w:r w:rsidRPr="00466E7A">
              <w:rPr>
                <w:rFonts w:ascii="Times New Roman" w:hAnsi="Times New Roman" w:cs="Times New Roman"/>
                <w:color w:val="000000"/>
              </w:rPr>
              <w:t>Takahashi</w:t>
            </w:r>
            <w:proofErr w:type="spellEnd"/>
            <w:r w:rsidRPr="00466E7A">
              <w:rPr>
                <w:rFonts w:ascii="Times New Roman" w:hAnsi="Times New Roman" w:cs="Times New Roman"/>
                <w:color w:val="000000"/>
              </w:rPr>
              <w:t>, lungime 185mm  (+/-5 mm), lung.de lucru 120mm, angular 125 grade, mușcătura sus, lățimea fălcii 3,0mm,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01F1AEE8" w14:textId="6709C72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FCFBA1F" w14:textId="7D2ABB7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D0BB5A2" w14:textId="77777777" w:rsidR="004E4892" w:rsidRPr="00466E7A" w:rsidRDefault="004E4892" w:rsidP="00B707FC">
            <w:pPr>
              <w:rPr>
                <w:rFonts w:ascii="Times New Roman" w:hAnsi="Times New Roman" w:cs="Times New Roman"/>
                <w:color w:val="000000"/>
              </w:rPr>
            </w:pPr>
          </w:p>
        </w:tc>
      </w:tr>
      <w:tr w:rsidR="004E4892" w:rsidRPr="00466E7A" w14:paraId="26D21B9D" w14:textId="3543D4CE" w:rsidTr="00E204C5">
        <w:tc>
          <w:tcPr>
            <w:tcW w:w="592" w:type="dxa"/>
            <w:shd w:val="clear" w:color="auto" w:fill="auto"/>
          </w:tcPr>
          <w:p w14:paraId="3BA7FB3F" w14:textId="42475E1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2.25</w:t>
            </w:r>
          </w:p>
        </w:tc>
        <w:tc>
          <w:tcPr>
            <w:tcW w:w="3180" w:type="dxa"/>
            <w:tcBorders>
              <w:top w:val="nil"/>
              <w:left w:val="single" w:sz="4" w:space="0" w:color="auto"/>
              <w:bottom w:val="single" w:sz="4" w:space="0" w:color="auto"/>
              <w:right w:val="single" w:sz="4" w:space="0" w:color="auto"/>
            </w:tcBorders>
            <w:shd w:val="clear" w:color="auto" w:fill="auto"/>
          </w:tcPr>
          <w:p w14:paraId="365E7442" w14:textId="00CBF325"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Mâner bisturiu N4</w:t>
            </w:r>
          </w:p>
        </w:tc>
        <w:tc>
          <w:tcPr>
            <w:tcW w:w="7341" w:type="dxa"/>
            <w:tcBorders>
              <w:top w:val="nil"/>
              <w:left w:val="single" w:sz="4" w:space="0" w:color="auto"/>
              <w:bottom w:val="single" w:sz="4" w:space="0" w:color="auto"/>
              <w:right w:val="single" w:sz="4" w:space="0" w:color="auto"/>
            </w:tcBorders>
            <w:shd w:val="clear" w:color="auto" w:fill="auto"/>
          </w:tcPr>
          <w:p w14:paraId="609ECFAE" w14:textId="733B9EE1"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Mâner bisturiu N4, </w:t>
            </w:r>
            <w:proofErr w:type="spellStart"/>
            <w:r w:rsidRPr="00466E7A">
              <w:rPr>
                <w:rFonts w:ascii="Times New Roman" w:hAnsi="Times New Roman" w:cs="Times New Roman"/>
                <w:color w:val="000000"/>
              </w:rPr>
              <w:t>maner</w:t>
            </w:r>
            <w:proofErr w:type="spellEnd"/>
            <w:r w:rsidRPr="00466E7A">
              <w:rPr>
                <w:rFonts w:ascii="Times New Roman" w:hAnsi="Times New Roman" w:cs="Times New Roman"/>
                <w:color w:val="000000"/>
              </w:rPr>
              <w:t xml:space="preserve"> plat zimțat, lung. 135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7923FE5" w14:textId="6B66FEA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3</w:t>
            </w:r>
          </w:p>
        </w:tc>
        <w:tc>
          <w:tcPr>
            <w:tcW w:w="1363" w:type="dxa"/>
            <w:tcBorders>
              <w:top w:val="nil"/>
              <w:left w:val="nil"/>
              <w:bottom w:val="single" w:sz="4" w:space="0" w:color="auto"/>
              <w:right w:val="single" w:sz="4" w:space="0" w:color="auto"/>
            </w:tcBorders>
            <w:shd w:val="clear" w:color="auto" w:fill="auto"/>
          </w:tcPr>
          <w:p w14:paraId="50AA0D6E" w14:textId="6944238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647AB38" w14:textId="77777777" w:rsidR="004E4892" w:rsidRPr="00466E7A" w:rsidRDefault="004E4892" w:rsidP="00B707FC">
            <w:pPr>
              <w:rPr>
                <w:rFonts w:ascii="Times New Roman" w:hAnsi="Times New Roman" w:cs="Times New Roman"/>
                <w:color w:val="000000"/>
              </w:rPr>
            </w:pPr>
          </w:p>
        </w:tc>
      </w:tr>
      <w:tr w:rsidR="004E4892" w:rsidRPr="00466E7A" w14:paraId="60624BF9" w14:textId="068048A8" w:rsidTr="00E204C5">
        <w:tc>
          <w:tcPr>
            <w:tcW w:w="592" w:type="dxa"/>
            <w:shd w:val="clear" w:color="auto" w:fill="auto"/>
          </w:tcPr>
          <w:p w14:paraId="1ED34667" w14:textId="46E5B38D"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2.26</w:t>
            </w:r>
          </w:p>
        </w:tc>
        <w:tc>
          <w:tcPr>
            <w:tcW w:w="3180" w:type="dxa"/>
            <w:tcBorders>
              <w:top w:val="nil"/>
              <w:left w:val="single" w:sz="4" w:space="0" w:color="auto"/>
              <w:bottom w:val="single" w:sz="4" w:space="0" w:color="auto"/>
              <w:right w:val="single" w:sz="4" w:space="0" w:color="auto"/>
            </w:tcBorders>
            <w:shd w:val="clear" w:color="auto" w:fill="auto"/>
          </w:tcPr>
          <w:p w14:paraId="2A40A5E0" w14:textId="2B3B76DC"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Cârlig de nervi și vase tip CUSHING</w:t>
            </w:r>
          </w:p>
        </w:tc>
        <w:tc>
          <w:tcPr>
            <w:tcW w:w="7341" w:type="dxa"/>
            <w:tcBorders>
              <w:top w:val="nil"/>
              <w:left w:val="single" w:sz="4" w:space="0" w:color="auto"/>
              <w:bottom w:val="single" w:sz="4" w:space="0" w:color="auto"/>
              <w:right w:val="single" w:sz="4" w:space="0" w:color="auto"/>
            </w:tcBorders>
            <w:shd w:val="clear" w:color="auto" w:fill="auto"/>
          </w:tcPr>
          <w:p w14:paraId="0D284EA8" w14:textId="514B1F5D"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Cârlig de nervi și vase tip CUSHING, angular 90 grade, lungime 280mm, bont, </w:t>
            </w:r>
            <w:proofErr w:type="spellStart"/>
            <w:r w:rsidRPr="00466E7A">
              <w:rPr>
                <w:rFonts w:ascii="Times New Roman" w:hAnsi="Times New Roman" w:cs="Times New Roman"/>
                <w:color w:val="000000"/>
              </w:rPr>
              <w:t>diam</w:t>
            </w:r>
            <w:proofErr w:type="spellEnd"/>
            <w:r w:rsidRPr="00466E7A">
              <w:rPr>
                <w:rFonts w:ascii="Times New Roman" w:hAnsi="Times New Roman" w:cs="Times New Roman"/>
                <w:color w:val="000000"/>
              </w:rPr>
              <w:t>. 2,0mm, adâncime vârf 6,8mm,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E5E330F" w14:textId="7613202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5ED9B0D9" w14:textId="56C5173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270092F" w14:textId="77777777" w:rsidR="004E4892" w:rsidRPr="00466E7A" w:rsidRDefault="004E4892" w:rsidP="00B707FC">
            <w:pPr>
              <w:rPr>
                <w:rFonts w:ascii="Times New Roman" w:hAnsi="Times New Roman" w:cs="Times New Roman"/>
                <w:color w:val="000000"/>
              </w:rPr>
            </w:pPr>
          </w:p>
        </w:tc>
      </w:tr>
      <w:tr w:rsidR="004E4892" w:rsidRPr="00466E7A" w14:paraId="52F9040F" w14:textId="1F1D13BD" w:rsidTr="00E204C5">
        <w:tc>
          <w:tcPr>
            <w:tcW w:w="592" w:type="dxa"/>
            <w:shd w:val="clear" w:color="auto" w:fill="auto"/>
          </w:tcPr>
          <w:p w14:paraId="033FF03F" w14:textId="0AA051D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2.27</w:t>
            </w:r>
          </w:p>
        </w:tc>
        <w:tc>
          <w:tcPr>
            <w:tcW w:w="3180" w:type="dxa"/>
            <w:tcBorders>
              <w:top w:val="nil"/>
              <w:left w:val="single" w:sz="4" w:space="0" w:color="auto"/>
              <w:bottom w:val="single" w:sz="4" w:space="0" w:color="auto"/>
              <w:right w:val="single" w:sz="4" w:space="0" w:color="auto"/>
            </w:tcBorders>
            <w:shd w:val="clear" w:color="auto" w:fill="auto"/>
          </w:tcPr>
          <w:p w14:paraId="46F05869" w14:textId="234B940A"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Mâner bisturiu N3</w:t>
            </w:r>
          </w:p>
        </w:tc>
        <w:tc>
          <w:tcPr>
            <w:tcW w:w="7341" w:type="dxa"/>
            <w:tcBorders>
              <w:top w:val="nil"/>
              <w:left w:val="single" w:sz="4" w:space="0" w:color="auto"/>
              <w:bottom w:val="single" w:sz="4" w:space="0" w:color="auto"/>
              <w:right w:val="single" w:sz="4" w:space="0" w:color="auto"/>
            </w:tcBorders>
            <w:shd w:val="clear" w:color="auto" w:fill="auto"/>
          </w:tcPr>
          <w:p w14:paraId="0D7C7E7B" w14:textId="49FF15EA"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Mâner bisturiu N3, </w:t>
            </w:r>
            <w:proofErr w:type="spellStart"/>
            <w:r w:rsidRPr="00466E7A">
              <w:rPr>
                <w:rFonts w:ascii="Times New Roman" w:hAnsi="Times New Roman" w:cs="Times New Roman"/>
                <w:color w:val="000000"/>
              </w:rPr>
              <w:t>maner</w:t>
            </w:r>
            <w:proofErr w:type="spellEnd"/>
            <w:r w:rsidRPr="00466E7A">
              <w:rPr>
                <w:rFonts w:ascii="Times New Roman" w:hAnsi="Times New Roman" w:cs="Times New Roman"/>
                <w:color w:val="000000"/>
              </w:rPr>
              <w:t xml:space="preserve"> plat zimțat, lung. 125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C0CDFFD" w14:textId="62176E1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14F9ECAA" w14:textId="37E6760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98AEDF7" w14:textId="77777777" w:rsidR="004E4892" w:rsidRPr="00466E7A" w:rsidRDefault="004E4892" w:rsidP="00B707FC">
            <w:pPr>
              <w:rPr>
                <w:rFonts w:ascii="Times New Roman" w:hAnsi="Times New Roman" w:cs="Times New Roman"/>
                <w:color w:val="000000"/>
              </w:rPr>
            </w:pPr>
          </w:p>
        </w:tc>
      </w:tr>
      <w:tr w:rsidR="004E4892" w:rsidRPr="00466E7A" w14:paraId="38F5A4BE" w14:textId="21D7DEF8" w:rsidTr="00E204C5">
        <w:tc>
          <w:tcPr>
            <w:tcW w:w="592" w:type="dxa"/>
            <w:shd w:val="clear" w:color="auto" w:fill="auto"/>
          </w:tcPr>
          <w:p w14:paraId="2E7A0F8D" w14:textId="712A55E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2.28</w:t>
            </w:r>
          </w:p>
        </w:tc>
        <w:tc>
          <w:tcPr>
            <w:tcW w:w="3180" w:type="dxa"/>
            <w:tcBorders>
              <w:top w:val="nil"/>
              <w:left w:val="single" w:sz="4" w:space="0" w:color="auto"/>
              <w:bottom w:val="single" w:sz="4" w:space="0" w:color="auto"/>
              <w:right w:val="single" w:sz="4" w:space="0" w:color="auto"/>
            </w:tcBorders>
            <w:shd w:val="clear" w:color="auto" w:fill="auto"/>
          </w:tcPr>
          <w:p w14:paraId="1BB356E9" w14:textId="257B18DE"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Depărtător pentru atrium tip COOLEY-STRUCK</w:t>
            </w:r>
          </w:p>
        </w:tc>
        <w:tc>
          <w:tcPr>
            <w:tcW w:w="7341" w:type="dxa"/>
            <w:tcBorders>
              <w:top w:val="nil"/>
              <w:left w:val="single" w:sz="4" w:space="0" w:color="auto"/>
              <w:bottom w:val="single" w:sz="4" w:space="0" w:color="auto"/>
              <w:right w:val="single" w:sz="4" w:space="0" w:color="auto"/>
            </w:tcBorders>
            <w:shd w:val="clear" w:color="auto" w:fill="auto"/>
          </w:tcPr>
          <w:p w14:paraId="4A19F572" w14:textId="59F897C2"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Depărtător pentru atrium tip COOLEY-STRUCK, serat, 45x35 mm (+/-1 mm), lungimea 265 mm (+/-5 mm), mâner </w:t>
            </w:r>
            <w:proofErr w:type="spellStart"/>
            <w:r w:rsidRPr="00466E7A">
              <w:rPr>
                <w:rFonts w:ascii="Times New Roman" w:hAnsi="Times New Roman" w:cs="Times New Roman"/>
                <w:color w:val="000000"/>
              </w:rPr>
              <w:t>peek</w:t>
            </w:r>
            <w:proofErr w:type="spellEnd"/>
            <w:r w:rsidRPr="00466E7A">
              <w:rPr>
                <w:rFonts w:ascii="Times New Roman" w:hAnsi="Times New Roman" w:cs="Times New Roman"/>
                <w:color w:val="000000"/>
              </w:rPr>
              <w: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0E9F738" w14:textId="1F4A4A4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ABE1343" w14:textId="000F481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1919972" w14:textId="77777777" w:rsidR="004E4892" w:rsidRPr="00466E7A" w:rsidRDefault="004E4892" w:rsidP="00B707FC">
            <w:pPr>
              <w:rPr>
                <w:rFonts w:ascii="Times New Roman" w:hAnsi="Times New Roman" w:cs="Times New Roman"/>
                <w:color w:val="000000"/>
              </w:rPr>
            </w:pPr>
          </w:p>
        </w:tc>
      </w:tr>
      <w:tr w:rsidR="004E4892" w:rsidRPr="00466E7A" w14:paraId="5F546A2D" w14:textId="79B8A3F2" w:rsidTr="00E204C5">
        <w:tc>
          <w:tcPr>
            <w:tcW w:w="592" w:type="dxa"/>
            <w:shd w:val="clear" w:color="auto" w:fill="auto"/>
          </w:tcPr>
          <w:p w14:paraId="3D917B4F" w14:textId="290B6FEE"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2.29</w:t>
            </w:r>
          </w:p>
        </w:tc>
        <w:tc>
          <w:tcPr>
            <w:tcW w:w="3180" w:type="dxa"/>
            <w:tcBorders>
              <w:top w:val="nil"/>
              <w:left w:val="single" w:sz="4" w:space="0" w:color="auto"/>
              <w:bottom w:val="single" w:sz="4" w:space="0" w:color="auto"/>
              <w:right w:val="single" w:sz="4" w:space="0" w:color="auto"/>
            </w:tcBorders>
            <w:shd w:val="clear" w:color="auto" w:fill="auto"/>
          </w:tcPr>
          <w:p w14:paraId="1134555A" w14:textId="7E75B494"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tip ZENKER</w:t>
            </w:r>
          </w:p>
        </w:tc>
        <w:tc>
          <w:tcPr>
            <w:tcW w:w="7341" w:type="dxa"/>
            <w:tcBorders>
              <w:top w:val="nil"/>
              <w:left w:val="single" w:sz="4" w:space="0" w:color="auto"/>
              <w:bottom w:val="single" w:sz="4" w:space="0" w:color="auto"/>
              <w:right w:val="single" w:sz="4" w:space="0" w:color="auto"/>
            </w:tcBorders>
            <w:shd w:val="clear" w:color="auto" w:fill="auto"/>
          </w:tcPr>
          <w:p w14:paraId="1FBB1465" w14:textId="30E2E0F1"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Retractor tip ZENKER, lame 60X12 mm, lungimea 255 mm (+/-5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70A3118" w14:textId="654CDE0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D0A4DB9" w14:textId="50EEF70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B766CBB" w14:textId="77777777" w:rsidR="004E4892" w:rsidRPr="00466E7A" w:rsidRDefault="004E4892" w:rsidP="00B707FC">
            <w:pPr>
              <w:rPr>
                <w:rFonts w:ascii="Times New Roman" w:hAnsi="Times New Roman" w:cs="Times New Roman"/>
                <w:color w:val="000000"/>
              </w:rPr>
            </w:pPr>
          </w:p>
        </w:tc>
      </w:tr>
      <w:tr w:rsidR="004E4892" w:rsidRPr="00466E7A" w14:paraId="2209CED9" w14:textId="4936187A" w:rsidTr="00E204C5">
        <w:tc>
          <w:tcPr>
            <w:tcW w:w="592" w:type="dxa"/>
            <w:shd w:val="clear" w:color="auto" w:fill="auto"/>
          </w:tcPr>
          <w:p w14:paraId="6B648E41" w14:textId="5CB7008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2.30</w:t>
            </w:r>
          </w:p>
        </w:tc>
        <w:tc>
          <w:tcPr>
            <w:tcW w:w="3180" w:type="dxa"/>
            <w:tcBorders>
              <w:top w:val="nil"/>
              <w:left w:val="single" w:sz="4" w:space="0" w:color="auto"/>
              <w:bottom w:val="single" w:sz="4" w:space="0" w:color="auto"/>
              <w:right w:val="single" w:sz="4" w:space="0" w:color="auto"/>
            </w:tcBorders>
            <w:shd w:val="clear" w:color="auto" w:fill="auto"/>
          </w:tcPr>
          <w:p w14:paraId="0BB24BCD" w14:textId="049D959B"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Cutter pentru fire metalice din aliaj de carbon cu wolfram</w:t>
            </w:r>
          </w:p>
        </w:tc>
        <w:tc>
          <w:tcPr>
            <w:tcW w:w="7341" w:type="dxa"/>
            <w:tcBorders>
              <w:top w:val="nil"/>
              <w:left w:val="single" w:sz="4" w:space="0" w:color="auto"/>
              <w:bottom w:val="single" w:sz="4" w:space="0" w:color="auto"/>
              <w:right w:val="single" w:sz="4" w:space="0" w:color="auto"/>
            </w:tcBorders>
            <w:shd w:val="clear" w:color="auto" w:fill="auto"/>
          </w:tcPr>
          <w:p w14:paraId="5212B86F" w14:textId="0ADC53DF"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Cutter pentru fire metalice din aliaj de carbon cu wolfram, lungime 180mm (+/-5mm),  dublă acțiune, muchiile tăietoare special întărite, apt pentru a tăia sârma dură de </w:t>
            </w:r>
            <w:proofErr w:type="spellStart"/>
            <w:r w:rsidRPr="00466E7A">
              <w:rPr>
                <w:rFonts w:ascii="Times New Roman" w:hAnsi="Times New Roman" w:cs="Times New Roman"/>
                <w:color w:val="000000"/>
              </w:rPr>
              <w:t>diam</w:t>
            </w:r>
            <w:proofErr w:type="spellEnd"/>
            <w:r w:rsidRPr="00466E7A">
              <w:rPr>
                <w:rFonts w:ascii="Times New Roman" w:hAnsi="Times New Roman" w:cs="Times New Roman"/>
                <w:color w:val="000000"/>
              </w:rPr>
              <w:t xml:space="preserve">. maxim 1,5 mm. Mânere cu amprente și mecanism cu arc dintr-o singură piesă. Aliajul de carbon cu wolfram va fi specificat pe ambalajul produsului. </w:t>
            </w:r>
          </w:p>
        </w:tc>
        <w:tc>
          <w:tcPr>
            <w:tcW w:w="936" w:type="dxa"/>
            <w:tcBorders>
              <w:top w:val="nil"/>
              <w:left w:val="single" w:sz="4" w:space="0" w:color="auto"/>
              <w:bottom w:val="single" w:sz="4" w:space="0" w:color="auto"/>
              <w:right w:val="single" w:sz="4" w:space="0" w:color="auto"/>
            </w:tcBorders>
            <w:shd w:val="clear" w:color="auto" w:fill="auto"/>
          </w:tcPr>
          <w:p w14:paraId="333A66AC" w14:textId="7A86D2E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6281A0FC" w14:textId="2154E2B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B55D24B" w14:textId="77777777" w:rsidR="004E4892" w:rsidRPr="00466E7A" w:rsidRDefault="004E4892" w:rsidP="00B707FC">
            <w:pPr>
              <w:rPr>
                <w:rFonts w:ascii="Times New Roman" w:hAnsi="Times New Roman" w:cs="Times New Roman"/>
                <w:color w:val="000000"/>
              </w:rPr>
            </w:pPr>
          </w:p>
        </w:tc>
      </w:tr>
      <w:tr w:rsidR="004E4892" w:rsidRPr="00466E7A" w14:paraId="340F08A0" w14:textId="66715625" w:rsidTr="00E204C5">
        <w:tc>
          <w:tcPr>
            <w:tcW w:w="592" w:type="dxa"/>
            <w:shd w:val="clear" w:color="auto" w:fill="auto"/>
          </w:tcPr>
          <w:p w14:paraId="48CDCF7B" w14:textId="157D07BE"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2.31</w:t>
            </w:r>
          </w:p>
        </w:tc>
        <w:tc>
          <w:tcPr>
            <w:tcW w:w="3180" w:type="dxa"/>
            <w:tcBorders>
              <w:top w:val="nil"/>
              <w:left w:val="single" w:sz="4" w:space="0" w:color="auto"/>
              <w:bottom w:val="single" w:sz="4" w:space="0" w:color="auto"/>
              <w:right w:val="single" w:sz="4" w:space="0" w:color="auto"/>
            </w:tcBorders>
            <w:shd w:val="clear" w:color="auto" w:fill="auto"/>
          </w:tcPr>
          <w:p w14:paraId="1A9D74EE" w14:textId="2C81128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Răsucitor de sârma BAUMGARTNER</w:t>
            </w:r>
          </w:p>
        </w:tc>
        <w:tc>
          <w:tcPr>
            <w:tcW w:w="7341" w:type="dxa"/>
            <w:tcBorders>
              <w:top w:val="nil"/>
              <w:left w:val="single" w:sz="4" w:space="0" w:color="auto"/>
              <w:bottom w:val="single" w:sz="4" w:space="0" w:color="auto"/>
              <w:right w:val="single" w:sz="4" w:space="0" w:color="auto"/>
            </w:tcBorders>
            <w:shd w:val="clear" w:color="auto" w:fill="auto"/>
          </w:tcPr>
          <w:p w14:paraId="259BA0BC" w14:textId="418A4F14"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Răsucitor de sârma BAUMGARTNER, lungimea 200 mm (+/-5 mm), din aliaj de carbon cu wolfram, </w:t>
            </w:r>
            <w:proofErr w:type="spellStart"/>
            <w:r w:rsidRPr="00466E7A">
              <w:rPr>
                <w:rFonts w:ascii="Times New Roman" w:hAnsi="Times New Roman" w:cs="Times New Roman"/>
                <w:color w:val="000000"/>
              </w:rPr>
              <w:t>bransele</w:t>
            </w:r>
            <w:proofErr w:type="spellEnd"/>
            <w:r w:rsidRPr="00466E7A">
              <w:rPr>
                <w:rFonts w:ascii="Times New Roman" w:hAnsi="Times New Roman" w:cs="Times New Roman"/>
                <w:color w:val="000000"/>
              </w:rPr>
              <w:t xml:space="preserv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0,5 mm, cu lacăt, pentru sutura de până la 3/0,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E7210B4" w14:textId="5089A24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58F7C35F" w14:textId="4B24436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502AD8C" w14:textId="77777777" w:rsidR="004E4892" w:rsidRPr="00466E7A" w:rsidRDefault="004E4892" w:rsidP="00B707FC">
            <w:pPr>
              <w:rPr>
                <w:rFonts w:ascii="Times New Roman" w:hAnsi="Times New Roman" w:cs="Times New Roman"/>
                <w:color w:val="000000"/>
              </w:rPr>
            </w:pPr>
          </w:p>
        </w:tc>
      </w:tr>
      <w:tr w:rsidR="004E4892" w:rsidRPr="00466E7A" w14:paraId="2FA3E1F5" w14:textId="72C8A11C" w:rsidTr="00E204C5">
        <w:tc>
          <w:tcPr>
            <w:tcW w:w="592" w:type="dxa"/>
            <w:shd w:val="clear" w:color="auto" w:fill="auto"/>
          </w:tcPr>
          <w:p w14:paraId="25F28B97" w14:textId="7DC57A3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2.32</w:t>
            </w:r>
          </w:p>
        </w:tc>
        <w:tc>
          <w:tcPr>
            <w:tcW w:w="3180" w:type="dxa"/>
            <w:tcBorders>
              <w:top w:val="nil"/>
              <w:left w:val="single" w:sz="4" w:space="0" w:color="auto"/>
              <w:bottom w:val="single" w:sz="4" w:space="0" w:color="auto"/>
              <w:right w:val="single" w:sz="4" w:space="0" w:color="auto"/>
            </w:tcBorders>
            <w:shd w:val="clear" w:color="auto" w:fill="auto"/>
          </w:tcPr>
          <w:p w14:paraId="64E1DCD8" w14:textId="6EB0C039"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 240mm</w:t>
            </w:r>
          </w:p>
        </w:tc>
        <w:tc>
          <w:tcPr>
            <w:tcW w:w="7341" w:type="dxa"/>
            <w:tcBorders>
              <w:top w:val="nil"/>
              <w:left w:val="single" w:sz="4" w:space="0" w:color="auto"/>
              <w:bottom w:val="single" w:sz="4" w:space="0" w:color="auto"/>
              <w:right w:val="single" w:sz="4" w:space="0" w:color="auto"/>
            </w:tcBorders>
            <w:shd w:val="clear" w:color="auto" w:fill="auto"/>
          </w:tcPr>
          <w:p w14:paraId="47E24520" w14:textId="72088D87"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 lungimea 240 mm (+/-5 mm), design solid, din aliaj de carbon cu wolfram, branșele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max. 0,5 mm, pentru sutura până la 3/0,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E82C3BA" w14:textId="493BBC8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99B8E04" w14:textId="13BCAAF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5D9936E" w14:textId="77777777" w:rsidR="004E4892" w:rsidRPr="00466E7A" w:rsidRDefault="004E4892" w:rsidP="00B707FC">
            <w:pPr>
              <w:rPr>
                <w:rFonts w:ascii="Times New Roman" w:hAnsi="Times New Roman" w:cs="Times New Roman"/>
                <w:color w:val="000000"/>
              </w:rPr>
            </w:pPr>
          </w:p>
        </w:tc>
      </w:tr>
      <w:tr w:rsidR="004E4892" w:rsidRPr="00466E7A" w14:paraId="102B2A23" w14:textId="56F997EF" w:rsidTr="00E204C5">
        <w:tc>
          <w:tcPr>
            <w:tcW w:w="592" w:type="dxa"/>
            <w:shd w:val="clear" w:color="auto" w:fill="auto"/>
          </w:tcPr>
          <w:p w14:paraId="004A67F5" w14:textId="16B4447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2.33</w:t>
            </w:r>
          </w:p>
        </w:tc>
        <w:tc>
          <w:tcPr>
            <w:tcW w:w="3180" w:type="dxa"/>
            <w:tcBorders>
              <w:top w:val="nil"/>
              <w:left w:val="single" w:sz="4" w:space="0" w:color="auto"/>
              <w:bottom w:val="single" w:sz="4" w:space="0" w:color="auto"/>
              <w:right w:val="single" w:sz="4" w:space="0" w:color="auto"/>
            </w:tcBorders>
            <w:shd w:val="clear" w:color="auto" w:fill="auto"/>
          </w:tcPr>
          <w:p w14:paraId="4182C8E4" w14:textId="0DCB3C3A"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HEGAR-MAYO, 240mm</w:t>
            </w:r>
          </w:p>
        </w:tc>
        <w:tc>
          <w:tcPr>
            <w:tcW w:w="7341" w:type="dxa"/>
            <w:tcBorders>
              <w:top w:val="nil"/>
              <w:left w:val="single" w:sz="4" w:space="0" w:color="auto"/>
              <w:bottom w:val="single" w:sz="4" w:space="0" w:color="auto"/>
              <w:right w:val="single" w:sz="4" w:space="0" w:color="auto"/>
            </w:tcBorders>
            <w:shd w:val="clear" w:color="auto" w:fill="auto"/>
          </w:tcPr>
          <w:p w14:paraId="5161B715" w14:textId="4D2A5706"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HEGAR-MAYO lungimea 235 mm (+/-5 mm), din aliaj de carbon cu wolfram, branșele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max. 0,5 mm, pentru sutura până la 3/0, nesteril, reutilizabil,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2CB98A34" w14:textId="47F86FDF"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64F7C41B" w14:textId="20E88E3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404695C6" w14:textId="77777777" w:rsidR="004E4892" w:rsidRPr="00466E7A" w:rsidRDefault="004E4892" w:rsidP="00B707FC">
            <w:pPr>
              <w:rPr>
                <w:rFonts w:ascii="Times New Roman" w:hAnsi="Times New Roman" w:cs="Times New Roman"/>
                <w:color w:val="000000"/>
              </w:rPr>
            </w:pPr>
          </w:p>
        </w:tc>
      </w:tr>
      <w:tr w:rsidR="004E4892" w:rsidRPr="00466E7A" w14:paraId="5513D16C" w14:textId="6EECA09F" w:rsidTr="00E204C5">
        <w:tc>
          <w:tcPr>
            <w:tcW w:w="592" w:type="dxa"/>
            <w:shd w:val="clear" w:color="auto" w:fill="auto"/>
          </w:tcPr>
          <w:p w14:paraId="346E869C" w14:textId="1A2C949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2.34</w:t>
            </w:r>
          </w:p>
        </w:tc>
        <w:tc>
          <w:tcPr>
            <w:tcW w:w="3180" w:type="dxa"/>
            <w:tcBorders>
              <w:top w:val="nil"/>
              <w:left w:val="single" w:sz="4" w:space="0" w:color="auto"/>
              <w:bottom w:val="single" w:sz="4" w:space="0" w:color="auto"/>
              <w:right w:val="single" w:sz="4" w:space="0" w:color="auto"/>
            </w:tcBorders>
            <w:shd w:val="clear" w:color="auto" w:fill="auto"/>
          </w:tcPr>
          <w:p w14:paraId="0F2ED256" w14:textId="48D237BD"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 210mm</w:t>
            </w:r>
          </w:p>
        </w:tc>
        <w:tc>
          <w:tcPr>
            <w:tcW w:w="7341" w:type="dxa"/>
            <w:tcBorders>
              <w:top w:val="nil"/>
              <w:left w:val="single" w:sz="4" w:space="0" w:color="auto"/>
              <w:bottom w:val="single" w:sz="4" w:space="0" w:color="auto"/>
              <w:right w:val="single" w:sz="4" w:space="0" w:color="auto"/>
            </w:tcBorders>
            <w:shd w:val="clear" w:color="auto" w:fill="auto"/>
          </w:tcPr>
          <w:p w14:paraId="1247E18C" w14:textId="6C595911"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 Lungimea 210 mm (+/-5 mm),  din aliaj de carbon cu </w:t>
            </w:r>
            <w:proofErr w:type="spellStart"/>
            <w:r w:rsidRPr="00466E7A">
              <w:rPr>
                <w:rFonts w:ascii="Times New Roman" w:hAnsi="Times New Roman" w:cs="Times New Roman"/>
                <w:color w:val="000000"/>
              </w:rPr>
              <w:t>volfram</w:t>
            </w:r>
            <w:proofErr w:type="spellEnd"/>
            <w:r w:rsidRPr="00466E7A">
              <w:rPr>
                <w:rFonts w:ascii="Times New Roman" w:hAnsi="Times New Roman" w:cs="Times New Roman"/>
                <w:color w:val="000000"/>
              </w:rPr>
              <w:t xml:space="preserve">, branșele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max. 0,5 mm, pentru sutura până la 3/0, nesteril, reutilizabil,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6AA46317" w14:textId="14A3888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3F7A6224" w14:textId="60BA5D2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6DAEFD9" w14:textId="77777777" w:rsidR="004E4892" w:rsidRPr="00466E7A" w:rsidRDefault="004E4892" w:rsidP="00B707FC">
            <w:pPr>
              <w:rPr>
                <w:rFonts w:ascii="Times New Roman" w:hAnsi="Times New Roman" w:cs="Times New Roman"/>
                <w:color w:val="000000"/>
              </w:rPr>
            </w:pPr>
          </w:p>
        </w:tc>
      </w:tr>
      <w:tr w:rsidR="004E4892" w:rsidRPr="00466E7A" w14:paraId="05AA694E" w14:textId="18300385" w:rsidTr="00E204C5">
        <w:tc>
          <w:tcPr>
            <w:tcW w:w="592" w:type="dxa"/>
            <w:shd w:val="clear" w:color="auto" w:fill="auto"/>
          </w:tcPr>
          <w:p w14:paraId="19545A94" w14:textId="16970E68"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2.35</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54239E24" w14:textId="43B1301E"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HEGAR-MAYO, 210mm</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7576C060" w14:textId="3ABAE3DA"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MAYO-HEGAR, lungime 210 mm (+/-5 mm), din aliaj de carbon cu wolfram, branșe drepte cu </w:t>
            </w:r>
            <w:proofErr w:type="spellStart"/>
            <w:r w:rsidRPr="00466E7A">
              <w:rPr>
                <w:rFonts w:ascii="Times New Roman" w:hAnsi="Times New Roman" w:cs="Times New Roman"/>
                <w:color w:val="000000"/>
              </w:rPr>
              <w:t>microserații</w:t>
            </w:r>
            <w:proofErr w:type="spellEnd"/>
            <w:r w:rsidRPr="00466E7A">
              <w:rPr>
                <w:rFonts w:ascii="Times New Roman" w:hAnsi="Times New Roman" w:cs="Times New Roman"/>
                <w:color w:val="000000"/>
              </w:rPr>
              <w:t xml:space="preserve"> de 0,5mm, pentru sutură până la 3/0. Aliajul de carbon cu wolfram va fi specificat pe ambalajul produsului.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67BF1D9B" w14:textId="689418B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single" w:sz="4" w:space="0" w:color="auto"/>
              <w:left w:val="nil"/>
              <w:bottom w:val="single" w:sz="4" w:space="0" w:color="auto"/>
              <w:right w:val="single" w:sz="4" w:space="0" w:color="auto"/>
            </w:tcBorders>
            <w:shd w:val="clear" w:color="auto" w:fill="auto"/>
          </w:tcPr>
          <w:p w14:paraId="29DFB188" w14:textId="1484771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nil"/>
              <w:bottom w:val="single" w:sz="4" w:space="0" w:color="auto"/>
              <w:right w:val="single" w:sz="4" w:space="0" w:color="auto"/>
            </w:tcBorders>
          </w:tcPr>
          <w:p w14:paraId="0503B4D3" w14:textId="77777777" w:rsidR="004E4892" w:rsidRPr="00466E7A" w:rsidRDefault="004E4892" w:rsidP="00B707FC">
            <w:pPr>
              <w:rPr>
                <w:rFonts w:ascii="Times New Roman" w:hAnsi="Times New Roman" w:cs="Times New Roman"/>
                <w:color w:val="000000"/>
              </w:rPr>
            </w:pPr>
          </w:p>
        </w:tc>
      </w:tr>
      <w:tr w:rsidR="004E4892" w:rsidRPr="00466E7A" w14:paraId="0BE9E7B4" w14:textId="7A3CBC45" w:rsidTr="00E204C5">
        <w:tc>
          <w:tcPr>
            <w:tcW w:w="592" w:type="dxa"/>
            <w:shd w:val="clear" w:color="auto" w:fill="auto"/>
          </w:tcPr>
          <w:p w14:paraId="20E0567C" w14:textId="6323AFF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2.36</w:t>
            </w:r>
          </w:p>
        </w:tc>
        <w:tc>
          <w:tcPr>
            <w:tcW w:w="3180" w:type="dxa"/>
            <w:tcBorders>
              <w:top w:val="nil"/>
              <w:left w:val="single" w:sz="4" w:space="0" w:color="auto"/>
              <w:bottom w:val="single" w:sz="4" w:space="0" w:color="auto"/>
              <w:right w:val="single" w:sz="4" w:space="0" w:color="auto"/>
            </w:tcBorders>
            <w:shd w:val="clear" w:color="auto" w:fill="auto"/>
          </w:tcPr>
          <w:p w14:paraId="596289E5" w14:textId="7F8FBC4C"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HEGAR-MAYO-SEELEY</w:t>
            </w:r>
          </w:p>
        </w:tc>
        <w:tc>
          <w:tcPr>
            <w:tcW w:w="7341" w:type="dxa"/>
            <w:tcBorders>
              <w:top w:val="nil"/>
              <w:left w:val="single" w:sz="4" w:space="0" w:color="auto"/>
              <w:bottom w:val="single" w:sz="4" w:space="0" w:color="auto"/>
              <w:right w:val="single" w:sz="4" w:space="0" w:color="auto"/>
            </w:tcBorders>
            <w:shd w:val="clear" w:color="auto" w:fill="auto"/>
          </w:tcPr>
          <w:p w14:paraId="3450EE88" w14:textId="2EC3F3A5"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HEGAR-MAYO-SEELEY, lungime 210mm (+/-5 mm), din aliaj de carbon cu wolfram, branșe drepte cu </w:t>
            </w:r>
            <w:proofErr w:type="spellStart"/>
            <w:r w:rsidRPr="00466E7A">
              <w:rPr>
                <w:rFonts w:ascii="Times New Roman" w:hAnsi="Times New Roman" w:cs="Times New Roman"/>
                <w:color w:val="000000"/>
              </w:rPr>
              <w:t>microserații</w:t>
            </w:r>
            <w:proofErr w:type="spellEnd"/>
            <w:r w:rsidRPr="00466E7A">
              <w:rPr>
                <w:rFonts w:ascii="Times New Roman" w:hAnsi="Times New Roman" w:cs="Times New Roman"/>
                <w:color w:val="000000"/>
              </w:rPr>
              <w:t xml:space="preserve"> de 0,4mm, pentru sutură 4/0 - 6/0.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1FDBB72B" w14:textId="38D8EAE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4B0EA557" w14:textId="74B8289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70F970F" w14:textId="77777777" w:rsidR="004E4892" w:rsidRPr="00466E7A" w:rsidRDefault="004E4892" w:rsidP="00B707FC">
            <w:pPr>
              <w:rPr>
                <w:rFonts w:ascii="Times New Roman" w:hAnsi="Times New Roman" w:cs="Times New Roman"/>
                <w:color w:val="000000"/>
              </w:rPr>
            </w:pPr>
          </w:p>
        </w:tc>
      </w:tr>
      <w:tr w:rsidR="004E4892" w:rsidRPr="00466E7A" w14:paraId="7E1ADD97" w14:textId="7C22D4D1" w:rsidTr="00E204C5">
        <w:tc>
          <w:tcPr>
            <w:tcW w:w="592" w:type="dxa"/>
            <w:shd w:val="clear" w:color="auto" w:fill="auto"/>
          </w:tcPr>
          <w:p w14:paraId="5246DCA8" w14:textId="6E73A6E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2.37</w:t>
            </w:r>
          </w:p>
        </w:tc>
        <w:tc>
          <w:tcPr>
            <w:tcW w:w="3180" w:type="dxa"/>
            <w:tcBorders>
              <w:top w:val="nil"/>
              <w:left w:val="single" w:sz="4" w:space="0" w:color="auto"/>
              <w:bottom w:val="single" w:sz="4" w:space="0" w:color="auto"/>
              <w:right w:val="single" w:sz="4" w:space="0" w:color="auto"/>
            </w:tcBorders>
            <w:shd w:val="clear" w:color="auto" w:fill="auto"/>
          </w:tcPr>
          <w:p w14:paraId="038BEB88" w14:textId="4837A1CD"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de disecție tip LEXER</w:t>
            </w:r>
          </w:p>
        </w:tc>
        <w:tc>
          <w:tcPr>
            <w:tcW w:w="7341" w:type="dxa"/>
            <w:tcBorders>
              <w:top w:val="nil"/>
              <w:left w:val="single" w:sz="4" w:space="0" w:color="auto"/>
              <w:bottom w:val="single" w:sz="4" w:space="0" w:color="auto"/>
              <w:right w:val="single" w:sz="4" w:space="0" w:color="auto"/>
            </w:tcBorders>
            <w:shd w:val="clear" w:color="auto" w:fill="auto"/>
          </w:tcPr>
          <w:p w14:paraId="29D7735C" w14:textId="2E66C56D"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disecție tip LEXER, lungime 170mm (+/-5 mm), din aliaj de carbon cu wolfram, acoperit cu strat anti-reflecție de culoare neagră, îngust, vârf curbat, bont/bont, branșele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carbon.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97157AE" w14:textId="57FAC53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1C3D7E16" w14:textId="4A6C68A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5F4B42DF" w14:textId="77777777" w:rsidR="004E4892" w:rsidRPr="00466E7A" w:rsidRDefault="004E4892" w:rsidP="00B707FC">
            <w:pPr>
              <w:rPr>
                <w:rFonts w:ascii="Times New Roman" w:hAnsi="Times New Roman" w:cs="Times New Roman"/>
                <w:color w:val="000000"/>
              </w:rPr>
            </w:pPr>
          </w:p>
        </w:tc>
      </w:tr>
      <w:tr w:rsidR="004E4892" w:rsidRPr="00466E7A" w14:paraId="3371A01C" w14:textId="6551430B" w:rsidTr="00E204C5">
        <w:tc>
          <w:tcPr>
            <w:tcW w:w="592" w:type="dxa"/>
            <w:shd w:val="clear" w:color="auto" w:fill="auto"/>
          </w:tcPr>
          <w:p w14:paraId="202B2D99" w14:textId="06FFCC59"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2.38</w:t>
            </w:r>
          </w:p>
        </w:tc>
        <w:tc>
          <w:tcPr>
            <w:tcW w:w="3180" w:type="dxa"/>
            <w:tcBorders>
              <w:top w:val="nil"/>
              <w:left w:val="single" w:sz="4" w:space="0" w:color="auto"/>
              <w:bottom w:val="single" w:sz="4" w:space="0" w:color="auto"/>
              <w:right w:val="single" w:sz="4" w:space="0" w:color="auto"/>
            </w:tcBorders>
            <w:shd w:val="clear" w:color="auto" w:fill="auto"/>
          </w:tcPr>
          <w:p w14:paraId="3381127C" w14:textId="1947086C"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de disecție tip METZENBAUM, 180mm</w:t>
            </w:r>
          </w:p>
        </w:tc>
        <w:tc>
          <w:tcPr>
            <w:tcW w:w="7341" w:type="dxa"/>
            <w:tcBorders>
              <w:top w:val="nil"/>
              <w:left w:val="single" w:sz="4" w:space="0" w:color="auto"/>
              <w:bottom w:val="single" w:sz="4" w:space="0" w:color="auto"/>
              <w:right w:val="single" w:sz="4" w:space="0" w:color="auto"/>
            </w:tcBorders>
            <w:shd w:val="clear" w:color="auto" w:fill="auto"/>
          </w:tcPr>
          <w:p w14:paraId="79AEF8F5" w14:textId="37B0C130"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disecție tip METZENBAUM lung. 180 mm (+/-5 mm),  din aliaj de carbon cu wolfram, lamă cu tăiere </w:t>
            </w:r>
            <w:proofErr w:type="spellStart"/>
            <w:r w:rsidRPr="00466E7A">
              <w:rPr>
                <w:rFonts w:ascii="Times New Roman" w:hAnsi="Times New Roman" w:cs="Times New Roman"/>
                <w:color w:val="000000"/>
              </w:rPr>
              <w:t>wave-cut</w:t>
            </w:r>
            <w:proofErr w:type="spellEnd"/>
            <w:r w:rsidRPr="00466E7A">
              <w:rPr>
                <w:rFonts w:ascii="Times New Roman" w:hAnsi="Times New Roman" w:cs="Times New Roman"/>
                <w:color w:val="000000"/>
              </w:rPr>
              <w:t>, vârf curbat bont, aliajul de carbon cu wolfram va fi specificat pe ambalajul produsului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891CE02" w14:textId="3BF8C0A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3</w:t>
            </w:r>
          </w:p>
        </w:tc>
        <w:tc>
          <w:tcPr>
            <w:tcW w:w="1363" w:type="dxa"/>
            <w:tcBorders>
              <w:top w:val="nil"/>
              <w:left w:val="nil"/>
              <w:bottom w:val="single" w:sz="4" w:space="0" w:color="auto"/>
              <w:right w:val="single" w:sz="4" w:space="0" w:color="auto"/>
            </w:tcBorders>
            <w:shd w:val="clear" w:color="auto" w:fill="auto"/>
          </w:tcPr>
          <w:p w14:paraId="1C98F813" w14:textId="5104115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985FB9F" w14:textId="77777777" w:rsidR="004E4892" w:rsidRPr="00466E7A" w:rsidRDefault="004E4892" w:rsidP="00B707FC">
            <w:pPr>
              <w:rPr>
                <w:rFonts w:ascii="Times New Roman" w:hAnsi="Times New Roman" w:cs="Times New Roman"/>
                <w:color w:val="000000"/>
              </w:rPr>
            </w:pPr>
          </w:p>
        </w:tc>
      </w:tr>
      <w:tr w:rsidR="004E4892" w:rsidRPr="00466E7A" w14:paraId="45061DEF" w14:textId="241301EB" w:rsidTr="00E204C5">
        <w:tc>
          <w:tcPr>
            <w:tcW w:w="592" w:type="dxa"/>
            <w:shd w:val="clear" w:color="auto" w:fill="auto"/>
          </w:tcPr>
          <w:p w14:paraId="34FF0479" w14:textId="6A3A05AC"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2.39</w:t>
            </w:r>
          </w:p>
        </w:tc>
        <w:tc>
          <w:tcPr>
            <w:tcW w:w="3180" w:type="dxa"/>
            <w:tcBorders>
              <w:top w:val="nil"/>
              <w:left w:val="single" w:sz="4" w:space="0" w:color="auto"/>
              <w:bottom w:val="single" w:sz="4" w:space="0" w:color="auto"/>
              <w:right w:val="single" w:sz="4" w:space="0" w:color="auto"/>
            </w:tcBorders>
            <w:shd w:val="clear" w:color="auto" w:fill="auto"/>
          </w:tcPr>
          <w:p w14:paraId="365B659B" w14:textId="551ACDA2"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de disecție tip METZENBAUM, 230mm</w:t>
            </w:r>
          </w:p>
        </w:tc>
        <w:tc>
          <w:tcPr>
            <w:tcW w:w="7341" w:type="dxa"/>
            <w:tcBorders>
              <w:top w:val="nil"/>
              <w:left w:val="single" w:sz="4" w:space="0" w:color="auto"/>
              <w:bottom w:val="single" w:sz="4" w:space="0" w:color="auto"/>
              <w:right w:val="single" w:sz="4" w:space="0" w:color="auto"/>
            </w:tcBorders>
            <w:shd w:val="clear" w:color="auto" w:fill="auto"/>
          </w:tcPr>
          <w:p w14:paraId="6B55C85E" w14:textId="12F01912"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disecție METZENBAUM, design solid, lungimea 230 mm (+/-5 mm), din aliaj de carbon cu wolfram, lamă cu tăiere </w:t>
            </w:r>
            <w:proofErr w:type="spellStart"/>
            <w:r w:rsidRPr="00466E7A">
              <w:rPr>
                <w:rFonts w:ascii="Times New Roman" w:hAnsi="Times New Roman" w:cs="Times New Roman"/>
                <w:color w:val="000000"/>
              </w:rPr>
              <w:t>wave-cut</w:t>
            </w:r>
            <w:proofErr w:type="spellEnd"/>
            <w:r w:rsidRPr="00466E7A">
              <w:rPr>
                <w:rFonts w:ascii="Times New Roman" w:hAnsi="Times New Roman" w:cs="Times New Roman"/>
                <w:color w:val="000000"/>
              </w:rPr>
              <w:t xml:space="preserve">, vârf curbat bont, nesteril, reutilizabil, inox medical. Aliajul de carbon cu wolfram va fi specificat pe ambalajul produsului. </w:t>
            </w:r>
          </w:p>
        </w:tc>
        <w:tc>
          <w:tcPr>
            <w:tcW w:w="936" w:type="dxa"/>
            <w:tcBorders>
              <w:top w:val="nil"/>
              <w:left w:val="single" w:sz="4" w:space="0" w:color="auto"/>
              <w:bottom w:val="single" w:sz="4" w:space="0" w:color="auto"/>
              <w:right w:val="single" w:sz="4" w:space="0" w:color="auto"/>
            </w:tcBorders>
            <w:shd w:val="clear" w:color="auto" w:fill="auto"/>
          </w:tcPr>
          <w:p w14:paraId="54F4AEEA" w14:textId="241A6A2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49E72F15" w14:textId="24667C49"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83D514B" w14:textId="77777777" w:rsidR="004E4892" w:rsidRPr="00466E7A" w:rsidRDefault="004E4892" w:rsidP="00B707FC">
            <w:pPr>
              <w:rPr>
                <w:rFonts w:ascii="Times New Roman" w:hAnsi="Times New Roman" w:cs="Times New Roman"/>
                <w:color w:val="000000"/>
              </w:rPr>
            </w:pPr>
          </w:p>
        </w:tc>
      </w:tr>
      <w:tr w:rsidR="004E4892" w:rsidRPr="00466E7A" w14:paraId="6A595E18" w14:textId="33645136" w:rsidTr="00E204C5">
        <w:tc>
          <w:tcPr>
            <w:tcW w:w="592" w:type="dxa"/>
            <w:shd w:val="clear" w:color="auto" w:fill="auto"/>
          </w:tcPr>
          <w:p w14:paraId="676C558A" w14:textId="5274519D"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2.40</w:t>
            </w:r>
          </w:p>
        </w:tc>
        <w:tc>
          <w:tcPr>
            <w:tcW w:w="3180" w:type="dxa"/>
            <w:tcBorders>
              <w:top w:val="nil"/>
              <w:left w:val="single" w:sz="4" w:space="0" w:color="auto"/>
              <w:bottom w:val="single" w:sz="4" w:space="0" w:color="auto"/>
              <w:right w:val="single" w:sz="4" w:space="0" w:color="auto"/>
            </w:tcBorders>
            <w:shd w:val="clear" w:color="auto" w:fill="auto"/>
          </w:tcPr>
          <w:p w14:paraId="421A70EA" w14:textId="004F94C0"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Foarfece de disecție tip METZENBAUM, 180mm, cu acoperire </w:t>
            </w:r>
            <w:proofErr w:type="spellStart"/>
            <w:r w:rsidRPr="00466E7A">
              <w:rPr>
                <w:rFonts w:ascii="Times New Roman" w:hAnsi="Times New Roman" w:cs="Times New Roman"/>
                <w:color w:val="000000"/>
              </w:rPr>
              <w:t>antireflecție</w:t>
            </w:r>
            <w:proofErr w:type="spellEnd"/>
          </w:p>
        </w:tc>
        <w:tc>
          <w:tcPr>
            <w:tcW w:w="7341" w:type="dxa"/>
            <w:tcBorders>
              <w:top w:val="nil"/>
              <w:left w:val="single" w:sz="4" w:space="0" w:color="auto"/>
              <w:bottom w:val="single" w:sz="4" w:space="0" w:color="auto"/>
              <w:right w:val="single" w:sz="4" w:space="0" w:color="auto"/>
            </w:tcBorders>
            <w:shd w:val="clear" w:color="auto" w:fill="auto"/>
          </w:tcPr>
          <w:p w14:paraId="0B6A9C6D" w14:textId="1FFE77B8"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disecție METZENBAUM fin, lungime 180 mm (+/-5mm), din aliaj de carbon cu wolfram, lamă cu tăiere </w:t>
            </w:r>
            <w:proofErr w:type="spellStart"/>
            <w:r w:rsidRPr="00466E7A">
              <w:rPr>
                <w:rFonts w:ascii="Times New Roman" w:hAnsi="Times New Roman" w:cs="Times New Roman"/>
                <w:color w:val="000000"/>
              </w:rPr>
              <w:t>wave-cut</w:t>
            </w:r>
            <w:proofErr w:type="spellEnd"/>
            <w:r w:rsidRPr="00466E7A">
              <w:rPr>
                <w:rFonts w:ascii="Times New Roman" w:hAnsi="Times New Roman" w:cs="Times New Roman"/>
                <w:color w:val="000000"/>
              </w:rPr>
              <w:t xml:space="preserve">, vârf curbat bont/bont; acoperit cu strat anti-reflecție de culoare neagră,  Reutilizabil, material inox medical, nesteril. Aliajul de carbon cu wolfram va fi specificat pe ambalajul produsului. </w:t>
            </w:r>
          </w:p>
        </w:tc>
        <w:tc>
          <w:tcPr>
            <w:tcW w:w="936" w:type="dxa"/>
            <w:tcBorders>
              <w:top w:val="nil"/>
              <w:left w:val="single" w:sz="4" w:space="0" w:color="auto"/>
              <w:bottom w:val="single" w:sz="4" w:space="0" w:color="auto"/>
              <w:right w:val="single" w:sz="4" w:space="0" w:color="auto"/>
            </w:tcBorders>
            <w:shd w:val="clear" w:color="auto" w:fill="auto"/>
          </w:tcPr>
          <w:p w14:paraId="13FFA5CB" w14:textId="0ABABF82"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518805F5" w14:textId="3951A08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A8C497A" w14:textId="77777777" w:rsidR="004E4892" w:rsidRPr="00466E7A" w:rsidRDefault="004E4892" w:rsidP="00B707FC">
            <w:pPr>
              <w:rPr>
                <w:rFonts w:ascii="Times New Roman" w:hAnsi="Times New Roman" w:cs="Times New Roman"/>
                <w:color w:val="000000"/>
              </w:rPr>
            </w:pPr>
          </w:p>
        </w:tc>
      </w:tr>
      <w:tr w:rsidR="004E4892" w:rsidRPr="00466E7A" w14:paraId="625825CE" w14:textId="62EBA463" w:rsidTr="00E204C5">
        <w:tc>
          <w:tcPr>
            <w:tcW w:w="592" w:type="dxa"/>
            <w:shd w:val="clear" w:color="auto" w:fill="auto"/>
          </w:tcPr>
          <w:p w14:paraId="17DA180B" w14:textId="532E381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2.41</w:t>
            </w:r>
          </w:p>
        </w:tc>
        <w:tc>
          <w:tcPr>
            <w:tcW w:w="3180" w:type="dxa"/>
            <w:tcBorders>
              <w:top w:val="nil"/>
              <w:left w:val="single" w:sz="4" w:space="0" w:color="auto"/>
              <w:bottom w:val="single" w:sz="4" w:space="0" w:color="auto"/>
              <w:right w:val="single" w:sz="4" w:space="0" w:color="auto"/>
            </w:tcBorders>
            <w:shd w:val="clear" w:color="auto" w:fill="auto"/>
          </w:tcPr>
          <w:p w14:paraId="24D92029" w14:textId="080A3583"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GUYON</w:t>
            </w:r>
          </w:p>
        </w:tc>
        <w:tc>
          <w:tcPr>
            <w:tcW w:w="7341" w:type="dxa"/>
            <w:tcBorders>
              <w:top w:val="nil"/>
              <w:left w:val="single" w:sz="4" w:space="0" w:color="auto"/>
              <w:bottom w:val="single" w:sz="4" w:space="0" w:color="auto"/>
              <w:right w:val="single" w:sz="4" w:space="0" w:color="auto"/>
            </w:tcBorders>
            <w:shd w:val="clear" w:color="auto" w:fill="auto"/>
          </w:tcPr>
          <w:p w14:paraId="38B38748" w14:textId="00439FD2"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Clamă </w:t>
            </w:r>
            <w:proofErr w:type="spellStart"/>
            <w:r w:rsidRPr="00466E7A">
              <w:rPr>
                <w:rFonts w:ascii="Times New Roman" w:hAnsi="Times New Roman" w:cs="Times New Roman"/>
                <w:color w:val="000000"/>
              </w:rPr>
              <w:t>atraumatică</w:t>
            </w:r>
            <w:proofErr w:type="spellEnd"/>
            <w:r w:rsidRPr="00466E7A">
              <w:rPr>
                <w:rFonts w:ascii="Times New Roman" w:hAnsi="Times New Roman" w:cs="Times New Roman"/>
                <w:color w:val="000000"/>
              </w:rPr>
              <w:t xml:space="preserve"> tip GUYON, lungimea  230 mm (+/- 5 mm), curbată, dințată DE </w:t>
            </w:r>
            <w:proofErr w:type="spellStart"/>
            <w:r w:rsidRPr="00466E7A">
              <w:rPr>
                <w:rFonts w:ascii="Times New Roman" w:hAnsi="Times New Roman" w:cs="Times New Roman"/>
                <w:color w:val="000000"/>
              </w:rPr>
              <w:t>BAKEY.nesteril</w:t>
            </w:r>
            <w:proofErr w:type="spellEnd"/>
            <w:r w:rsidRPr="00466E7A">
              <w:rPr>
                <w:rFonts w:ascii="Times New Roman" w:hAnsi="Times New Roman" w:cs="Times New Roman"/>
                <w:color w:val="000000"/>
              </w:rPr>
              <w:t>,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A59AC72" w14:textId="0B889E7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3D3982B5" w14:textId="1333BD8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50E465B" w14:textId="77777777" w:rsidR="004E4892" w:rsidRPr="00466E7A" w:rsidRDefault="004E4892" w:rsidP="00B707FC">
            <w:pPr>
              <w:rPr>
                <w:rFonts w:ascii="Times New Roman" w:hAnsi="Times New Roman" w:cs="Times New Roman"/>
                <w:color w:val="000000"/>
              </w:rPr>
            </w:pPr>
          </w:p>
        </w:tc>
      </w:tr>
      <w:tr w:rsidR="004E4892" w:rsidRPr="00466E7A" w14:paraId="4EAF9465" w14:textId="0FADC31D" w:rsidTr="00E204C5">
        <w:tc>
          <w:tcPr>
            <w:tcW w:w="592" w:type="dxa"/>
            <w:shd w:val="clear" w:color="auto" w:fill="auto"/>
          </w:tcPr>
          <w:p w14:paraId="3AC373B2" w14:textId="0CC1255F"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2.42</w:t>
            </w:r>
          </w:p>
        </w:tc>
        <w:tc>
          <w:tcPr>
            <w:tcW w:w="3180" w:type="dxa"/>
            <w:tcBorders>
              <w:top w:val="nil"/>
              <w:left w:val="single" w:sz="4" w:space="0" w:color="auto"/>
              <w:bottom w:val="single" w:sz="4" w:space="0" w:color="auto"/>
              <w:right w:val="single" w:sz="4" w:space="0" w:color="auto"/>
            </w:tcBorders>
            <w:shd w:val="clear" w:color="auto" w:fill="auto"/>
          </w:tcPr>
          <w:p w14:paraId="773A48EE" w14:textId="0AB39911"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Răsucitor de sârmă tip BERRY</w:t>
            </w:r>
          </w:p>
        </w:tc>
        <w:tc>
          <w:tcPr>
            <w:tcW w:w="7341" w:type="dxa"/>
            <w:tcBorders>
              <w:top w:val="nil"/>
              <w:left w:val="single" w:sz="4" w:space="0" w:color="auto"/>
              <w:bottom w:val="single" w:sz="4" w:space="0" w:color="auto"/>
              <w:right w:val="single" w:sz="4" w:space="0" w:color="auto"/>
            </w:tcBorders>
            <w:shd w:val="clear" w:color="auto" w:fill="auto"/>
          </w:tcPr>
          <w:p w14:paraId="120CC76D" w14:textId="3D56E3D3"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Răsucitor de sârmă tip BERRY, lungime 185mm (+/- 5 mm), drept,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serații  0,5mm, pentru sutura până la 3/0,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0F4B68E8" w14:textId="42FBBC4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5B044A9F" w14:textId="4E7241B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822EFE7" w14:textId="77777777" w:rsidR="004E4892" w:rsidRPr="00466E7A" w:rsidRDefault="004E4892" w:rsidP="00B707FC">
            <w:pPr>
              <w:rPr>
                <w:rFonts w:ascii="Times New Roman" w:hAnsi="Times New Roman" w:cs="Times New Roman"/>
                <w:color w:val="000000"/>
              </w:rPr>
            </w:pPr>
          </w:p>
        </w:tc>
      </w:tr>
      <w:tr w:rsidR="004E4892" w:rsidRPr="00466E7A" w14:paraId="72392E49" w14:textId="0F5A2585" w:rsidTr="00E204C5">
        <w:tc>
          <w:tcPr>
            <w:tcW w:w="592" w:type="dxa"/>
            <w:shd w:val="clear" w:color="auto" w:fill="auto"/>
          </w:tcPr>
          <w:p w14:paraId="69633EFC" w14:textId="03A0B6E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2.43</w:t>
            </w:r>
          </w:p>
        </w:tc>
        <w:tc>
          <w:tcPr>
            <w:tcW w:w="3180" w:type="dxa"/>
            <w:tcBorders>
              <w:top w:val="nil"/>
              <w:left w:val="single" w:sz="4" w:space="0" w:color="auto"/>
              <w:bottom w:val="single" w:sz="4" w:space="0" w:color="auto"/>
              <w:right w:val="single" w:sz="4" w:space="0" w:color="auto"/>
            </w:tcBorders>
            <w:shd w:val="clear" w:color="auto" w:fill="auto"/>
          </w:tcPr>
          <w:p w14:paraId="1F744A80" w14:textId="2703E50E"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DE BAKEY</w:t>
            </w:r>
          </w:p>
        </w:tc>
        <w:tc>
          <w:tcPr>
            <w:tcW w:w="7341" w:type="dxa"/>
            <w:tcBorders>
              <w:top w:val="nil"/>
              <w:left w:val="single" w:sz="4" w:space="0" w:color="auto"/>
              <w:bottom w:val="single" w:sz="4" w:space="0" w:color="auto"/>
              <w:right w:val="single" w:sz="4" w:space="0" w:color="auto"/>
            </w:tcBorders>
            <w:shd w:val="clear" w:color="auto" w:fill="auto"/>
          </w:tcPr>
          <w:p w14:paraId="4B5ADB21" w14:textId="496EF9C2"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Portac</w:t>
            </w:r>
            <w:proofErr w:type="spellEnd"/>
            <w:r w:rsidRPr="00466E7A">
              <w:rPr>
                <w:rFonts w:ascii="Times New Roman" w:hAnsi="Times New Roman" w:cs="Times New Roman"/>
                <w:color w:val="000000"/>
              </w:rPr>
              <w:t xml:space="preserve"> tip DE BAKEY lung. 230 mm (+/- 3 mm), din aliaj de carbon cu wolfram, </w:t>
            </w:r>
            <w:proofErr w:type="spellStart"/>
            <w:r w:rsidRPr="00466E7A">
              <w:rPr>
                <w:rFonts w:ascii="Times New Roman" w:hAnsi="Times New Roman" w:cs="Times New Roman"/>
                <w:color w:val="000000"/>
              </w:rPr>
              <w:t>bransele</w:t>
            </w:r>
            <w:proofErr w:type="spellEnd"/>
            <w:r w:rsidRPr="00466E7A">
              <w:rPr>
                <w:rFonts w:ascii="Times New Roman" w:hAnsi="Times New Roman" w:cs="Times New Roman"/>
                <w:color w:val="000000"/>
              </w:rPr>
              <w:t xml:space="preserve"> acoperite cu </w:t>
            </w:r>
            <w:proofErr w:type="spellStart"/>
            <w:r w:rsidRPr="00466E7A">
              <w:rPr>
                <w:rFonts w:ascii="Times New Roman" w:hAnsi="Times New Roman" w:cs="Times New Roman"/>
                <w:color w:val="000000"/>
              </w:rPr>
              <w:t>inserți</w:t>
            </w:r>
            <w:proofErr w:type="spellEnd"/>
            <w:r w:rsidRPr="00466E7A">
              <w:rPr>
                <w:rFonts w:ascii="Times New Roman" w:hAnsi="Times New Roman" w:cs="Times New Roman"/>
                <w:color w:val="000000"/>
              </w:rPr>
              <w:t xml:space="preserve"> de 0,4 mm, pentru sutura  4/0-6/0,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77955787" w14:textId="104FC82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374BCE61" w14:textId="5FBD216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05E266D" w14:textId="77777777" w:rsidR="004E4892" w:rsidRPr="00466E7A" w:rsidRDefault="004E4892" w:rsidP="00B707FC">
            <w:pPr>
              <w:rPr>
                <w:rFonts w:ascii="Times New Roman" w:hAnsi="Times New Roman" w:cs="Times New Roman"/>
                <w:color w:val="000000"/>
              </w:rPr>
            </w:pPr>
          </w:p>
        </w:tc>
      </w:tr>
      <w:tr w:rsidR="004E4892" w:rsidRPr="00466E7A" w14:paraId="39286254" w14:textId="06F4E58A" w:rsidTr="00E204C5">
        <w:tc>
          <w:tcPr>
            <w:tcW w:w="592" w:type="dxa"/>
            <w:shd w:val="clear" w:color="auto" w:fill="auto"/>
          </w:tcPr>
          <w:p w14:paraId="48BC124B" w14:textId="1D03A117"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2.44</w:t>
            </w:r>
          </w:p>
        </w:tc>
        <w:tc>
          <w:tcPr>
            <w:tcW w:w="3180" w:type="dxa"/>
            <w:tcBorders>
              <w:top w:val="nil"/>
              <w:left w:val="single" w:sz="4" w:space="0" w:color="auto"/>
              <w:bottom w:val="single" w:sz="4" w:space="0" w:color="auto"/>
              <w:right w:val="single" w:sz="4" w:space="0" w:color="auto"/>
            </w:tcBorders>
            <w:shd w:val="clear" w:color="auto" w:fill="auto"/>
          </w:tcPr>
          <w:p w14:paraId="721698EA" w14:textId="5B770408"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Foarfece de </w:t>
            </w:r>
            <w:proofErr w:type="spellStart"/>
            <w:r w:rsidRPr="00466E7A">
              <w:rPr>
                <w:rFonts w:ascii="Times New Roman" w:hAnsi="Times New Roman" w:cs="Times New Roman"/>
                <w:color w:val="000000"/>
              </w:rPr>
              <w:t>disecţie</w:t>
            </w:r>
            <w:proofErr w:type="spellEnd"/>
            <w:r w:rsidRPr="00466E7A">
              <w:rPr>
                <w:rFonts w:ascii="Times New Roman" w:hAnsi="Times New Roman" w:cs="Times New Roman"/>
                <w:color w:val="000000"/>
              </w:rPr>
              <w:t xml:space="preserve"> tip SIEBOLD</w:t>
            </w:r>
          </w:p>
        </w:tc>
        <w:tc>
          <w:tcPr>
            <w:tcW w:w="7341" w:type="dxa"/>
            <w:tcBorders>
              <w:top w:val="nil"/>
              <w:left w:val="single" w:sz="4" w:space="0" w:color="auto"/>
              <w:bottom w:val="single" w:sz="4" w:space="0" w:color="auto"/>
              <w:right w:val="single" w:sz="4" w:space="0" w:color="auto"/>
            </w:tcBorders>
            <w:shd w:val="clear" w:color="auto" w:fill="auto"/>
          </w:tcPr>
          <w:p w14:paraId="67F548C2" w14:textId="4170631D"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w:t>
            </w:r>
            <w:proofErr w:type="spellStart"/>
            <w:r w:rsidRPr="00466E7A">
              <w:rPr>
                <w:rFonts w:ascii="Times New Roman" w:hAnsi="Times New Roman" w:cs="Times New Roman"/>
                <w:color w:val="000000"/>
              </w:rPr>
              <w:t>disecţie</w:t>
            </w:r>
            <w:proofErr w:type="spellEnd"/>
            <w:r w:rsidRPr="00466E7A">
              <w:rPr>
                <w:rFonts w:ascii="Times New Roman" w:hAnsi="Times New Roman" w:cs="Times New Roman"/>
                <w:color w:val="000000"/>
              </w:rPr>
              <w:t xml:space="preserve"> tip SIEBOLD, lungimea 250 mm (+/-5 mm), design solid, forma S, curbat, bont/bont,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7F52F24" w14:textId="75B76BF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41E4ACD" w14:textId="18B5029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C168C9C" w14:textId="77777777" w:rsidR="004E4892" w:rsidRPr="00466E7A" w:rsidRDefault="004E4892" w:rsidP="00B707FC">
            <w:pPr>
              <w:rPr>
                <w:rFonts w:ascii="Times New Roman" w:hAnsi="Times New Roman" w:cs="Times New Roman"/>
                <w:color w:val="000000"/>
              </w:rPr>
            </w:pPr>
          </w:p>
        </w:tc>
      </w:tr>
      <w:tr w:rsidR="004E4892" w:rsidRPr="00466E7A" w14:paraId="49ECB585" w14:textId="081D46B2" w:rsidTr="00E204C5">
        <w:tc>
          <w:tcPr>
            <w:tcW w:w="592" w:type="dxa"/>
            <w:shd w:val="clear" w:color="auto" w:fill="auto"/>
          </w:tcPr>
          <w:p w14:paraId="2F7D4DB9" w14:textId="43C50F5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2.45</w:t>
            </w:r>
          </w:p>
        </w:tc>
        <w:tc>
          <w:tcPr>
            <w:tcW w:w="3180" w:type="dxa"/>
            <w:tcBorders>
              <w:top w:val="nil"/>
              <w:left w:val="single" w:sz="4" w:space="0" w:color="auto"/>
              <w:bottom w:val="single" w:sz="4" w:space="0" w:color="auto"/>
              <w:right w:val="single" w:sz="4" w:space="0" w:color="auto"/>
            </w:tcBorders>
            <w:shd w:val="clear" w:color="auto" w:fill="auto"/>
          </w:tcPr>
          <w:p w14:paraId="751B88D2" w14:textId="7FE297D2"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de disecție METZENBAUM design fin</w:t>
            </w:r>
          </w:p>
        </w:tc>
        <w:tc>
          <w:tcPr>
            <w:tcW w:w="7341" w:type="dxa"/>
            <w:tcBorders>
              <w:top w:val="nil"/>
              <w:left w:val="single" w:sz="4" w:space="0" w:color="auto"/>
              <w:bottom w:val="single" w:sz="4" w:space="0" w:color="auto"/>
              <w:right w:val="single" w:sz="4" w:space="0" w:color="auto"/>
            </w:tcBorders>
            <w:shd w:val="clear" w:color="auto" w:fill="auto"/>
          </w:tcPr>
          <w:p w14:paraId="3C5CDF98" w14:textId="0F972EFF"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disecție METZENBAUM design fin, lungimea 200 mm (+/-5 mm), din aliaj de carbon cu wolfram, lamă cu tăiere </w:t>
            </w:r>
            <w:proofErr w:type="spellStart"/>
            <w:r w:rsidRPr="00466E7A">
              <w:rPr>
                <w:rFonts w:ascii="Times New Roman" w:hAnsi="Times New Roman" w:cs="Times New Roman"/>
                <w:color w:val="000000"/>
              </w:rPr>
              <w:t>wave-cut</w:t>
            </w:r>
            <w:proofErr w:type="spellEnd"/>
            <w:r w:rsidRPr="00466E7A">
              <w:rPr>
                <w:rFonts w:ascii="Times New Roman" w:hAnsi="Times New Roman" w:cs="Times New Roman"/>
                <w:color w:val="000000"/>
              </w:rPr>
              <w:t xml:space="preserve">, vârf curbat bont/bont, nesteril, reutilizabil, inox medical. Aliajul de carbon cu wolfram va fi specificat pe ambalajul produsului. </w:t>
            </w:r>
          </w:p>
        </w:tc>
        <w:tc>
          <w:tcPr>
            <w:tcW w:w="936" w:type="dxa"/>
            <w:tcBorders>
              <w:top w:val="nil"/>
              <w:left w:val="single" w:sz="4" w:space="0" w:color="auto"/>
              <w:bottom w:val="single" w:sz="4" w:space="0" w:color="auto"/>
              <w:right w:val="single" w:sz="4" w:space="0" w:color="auto"/>
            </w:tcBorders>
            <w:shd w:val="clear" w:color="auto" w:fill="auto"/>
          </w:tcPr>
          <w:p w14:paraId="51FA9512" w14:textId="73317FC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1535BEFD" w14:textId="4CFFA0C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62DBE41" w14:textId="77777777" w:rsidR="004E4892" w:rsidRPr="00466E7A" w:rsidRDefault="004E4892" w:rsidP="00B707FC">
            <w:pPr>
              <w:rPr>
                <w:rFonts w:ascii="Times New Roman" w:hAnsi="Times New Roman" w:cs="Times New Roman"/>
                <w:color w:val="000000"/>
              </w:rPr>
            </w:pPr>
          </w:p>
        </w:tc>
      </w:tr>
      <w:tr w:rsidR="004E4892" w:rsidRPr="00466E7A" w14:paraId="14235835" w14:textId="03E8A82C" w:rsidTr="00E204C5">
        <w:tc>
          <w:tcPr>
            <w:tcW w:w="592" w:type="dxa"/>
            <w:shd w:val="clear" w:color="auto" w:fill="auto"/>
          </w:tcPr>
          <w:p w14:paraId="68430E33" w14:textId="58D9E88B"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2.46</w:t>
            </w:r>
          </w:p>
        </w:tc>
        <w:tc>
          <w:tcPr>
            <w:tcW w:w="3180" w:type="dxa"/>
            <w:tcBorders>
              <w:top w:val="nil"/>
              <w:left w:val="single" w:sz="4" w:space="0" w:color="auto"/>
              <w:bottom w:val="single" w:sz="4" w:space="0" w:color="auto"/>
              <w:right w:val="single" w:sz="4" w:space="0" w:color="auto"/>
            </w:tcBorders>
            <w:shd w:val="clear" w:color="auto" w:fill="auto"/>
          </w:tcPr>
          <w:p w14:paraId="6F84BBB3" w14:textId="32E7493A"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Clamă pentru câmpuri operatorii</w:t>
            </w:r>
          </w:p>
        </w:tc>
        <w:tc>
          <w:tcPr>
            <w:tcW w:w="7341" w:type="dxa"/>
            <w:tcBorders>
              <w:top w:val="nil"/>
              <w:left w:val="single" w:sz="4" w:space="0" w:color="auto"/>
              <w:bottom w:val="single" w:sz="4" w:space="0" w:color="auto"/>
              <w:right w:val="single" w:sz="4" w:space="0" w:color="auto"/>
            </w:tcBorders>
            <w:shd w:val="clear" w:color="auto" w:fill="auto"/>
          </w:tcPr>
          <w:p w14:paraId="5221C7EC" w14:textId="35F2AFD9"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Clamă pentru câmpuri operatorii, 140 mm (+/-5 mm), curbată, bont, să nu </w:t>
            </w:r>
            <w:proofErr w:type="spellStart"/>
            <w:r w:rsidRPr="00466E7A">
              <w:rPr>
                <w:rFonts w:ascii="Times New Roman" w:hAnsi="Times New Roman" w:cs="Times New Roman"/>
                <w:color w:val="000000"/>
              </w:rPr>
              <w:t>perforezere</w:t>
            </w:r>
            <w:proofErr w:type="spellEnd"/>
            <w:r w:rsidRPr="00466E7A">
              <w:rPr>
                <w:rFonts w:ascii="Times New Roman" w:hAnsi="Times New Roman" w:cs="Times New Roman"/>
                <w:color w:val="000000"/>
              </w:rPr>
              <w:t xml:space="preserve"> câmpurile.</w:t>
            </w:r>
          </w:p>
        </w:tc>
        <w:tc>
          <w:tcPr>
            <w:tcW w:w="936" w:type="dxa"/>
            <w:tcBorders>
              <w:top w:val="nil"/>
              <w:left w:val="single" w:sz="4" w:space="0" w:color="auto"/>
              <w:bottom w:val="single" w:sz="4" w:space="0" w:color="auto"/>
              <w:right w:val="single" w:sz="4" w:space="0" w:color="auto"/>
            </w:tcBorders>
            <w:shd w:val="clear" w:color="auto" w:fill="auto"/>
          </w:tcPr>
          <w:p w14:paraId="74FF9959" w14:textId="05C6CD1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CAAEBC3" w14:textId="36B63E4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F884A52" w14:textId="77777777" w:rsidR="004E4892" w:rsidRPr="00466E7A" w:rsidRDefault="004E4892" w:rsidP="00B707FC">
            <w:pPr>
              <w:rPr>
                <w:rFonts w:ascii="Times New Roman" w:hAnsi="Times New Roman" w:cs="Times New Roman"/>
                <w:color w:val="000000"/>
              </w:rPr>
            </w:pPr>
          </w:p>
        </w:tc>
      </w:tr>
      <w:tr w:rsidR="004E4892" w:rsidRPr="00466E7A" w14:paraId="128D6F3C" w14:textId="7A97F750" w:rsidTr="00E204C5">
        <w:tc>
          <w:tcPr>
            <w:tcW w:w="592" w:type="dxa"/>
            <w:shd w:val="clear" w:color="auto" w:fill="auto"/>
          </w:tcPr>
          <w:p w14:paraId="65BA64AD" w14:textId="7841912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2.47</w:t>
            </w:r>
          </w:p>
        </w:tc>
        <w:tc>
          <w:tcPr>
            <w:tcW w:w="3180" w:type="dxa"/>
            <w:tcBorders>
              <w:top w:val="nil"/>
              <w:left w:val="single" w:sz="4" w:space="0" w:color="auto"/>
              <w:bottom w:val="single" w:sz="4" w:space="0" w:color="auto"/>
              <w:right w:val="single" w:sz="4" w:space="0" w:color="auto"/>
            </w:tcBorders>
            <w:shd w:val="clear" w:color="auto" w:fill="auto"/>
          </w:tcPr>
          <w:p w14:paraId="3AB52913" w14:textId="6DF10C4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WANGENSTEEN</w:t>
            </w:r>
          </w:p>
        </w:tc>
        <w:tc>
          <w:tcPr>
            <w:tcW w:w="7341" w:type="dxa"/>
            <w:tcBorders>
              <w:top w:val="nil"/>
              <w:left w:val="single" w:sz="4" w:space="0" w:color="auto"/>
              <w:bottom w:val="single" w:sz="4" w:space="0" w:color="auto"/>
              <w:right w:val="single" w:sz="4" w:space="0" w:color="auto"/>
            </w:tcBorders>
            <w:shd w:val="clear" w:color="auto" w:fill="auto"/>
          </w:tcPr>
          <w:p w14:paraId="52F58AC7" w14:textId="3A50EF0D"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Forceps tip WANGENSTEEN,  lungime 150 mm (+/-5mm), drept, branșe serate încrucișat,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0D9DC12" w14:textId="087EE9C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30DC67F8" w14:textId="07DA560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2F7BBDD" w14:textId="77777777" w:rsidR="004E4892" w:rsidRPr="00466E7A" w:rsidRDefault="004E4892" w:rsidP="00B707FC">
            <w:pPr>
              <w:rPr>
                <w:rFonts w:ascii="Times New Roman" w:hAnsi="Times New Roman" w:cs="Times New Roman"/>
                <w:color w:val="000000"/>
              </w:rPr>
            </w:pPr>
          </w:p>
        </w:tc>
      </w:tr>
      <w:tr w:rsidR="004E4892" w:rsidRPr="00466E7A" w14:paraId="418E16F3" w14:textId="64EED43E" w:rsidTr="00E204C5">
        <w:tc>
          <w:tcPr>
            <w:tcW w:w="592" w:type="dxa"/>
            <w:shd w:val="clear" w:color="auto" w:fill="auto"/>
          </w:tcPr>
          <w:p w14:paraId="51F7B08C" w14:textId="1381903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lastRenderedPageBreak/>
              <w:t>2.48</w:t>
            </w:r>
          </w:p>
        </w:tc>
        <w:tc>
          <w:tcPr>
            <w:tcW w:w="3180" w:type="dxa"/>
            <w:tcBorders>
              <w:top w:val="single" w:sz="4" w:space="0" w:color="auto"/>
              <w:left w:val="single" w:sz="4" w:space="0" w:color="auto"/>
              <w:bottom w:val="single" w:sz="4" w:space="0" w:color="auto"/>
              <w:right w:val="single" w:sz="4" w:space="0" w:color="auto"/>
            </w:tcBorders>
            <w:shd w:val="clear" w:color="auto" w:fill="auto"/>
          </w:tcPr>
          <w:p w14:paraId="263CCCA5" w14:textId="5372358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Forceps tip ALLIS</w:t>
            </w:r>
          </w:p>
        </w:tc>
        <w:tc>
          <w:tcPr>
            <w:tcW w:w="7341" w:type="dxa"/>
            <w:tcBorders>
              <w:top w:val="single" w:sz="4" w:space="0" w:color="auto"/>
              <w:left w:val="single" w:sz="4" w:space="0" w:color="auto"/>
              <w:bottom w:val="single" w:sz="4" w:space="0" w:color="auto"/>
              <w:right w:val="single" w:sz="4" w:space="0" w:color="auto"/>
            </w:tcBorders>
            <w:shd w:val="clear" w:color="auto" w:fill="auto"/>
          </w:tcPr>
          <w:p w14:paraId="05838AFF" w14:textId="4DEF89AF"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Forceps tip ALLIS, lungime 250 mm (+/-5mm), drept, dinți 5x6, model subțire, nesteril, reutilizabil, inox medical.</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2277FCD4" w14:textId="5E23E86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single" w:sz="4" w:space="0" w:color="auto"/>
              <w:left w:val="nil"/>
              <w:bottom w:val="single" w:sz="4" w:space="0" w:color="auto"/>
              <w:right w:val="single" w:sz="4" w:space="0" w:color="auto"/>
            </w:tcBorders>
            <w:shd w:val="clear" w:color="auto" w:fill="auto"/>
          </w:tcPr>
          <w:p w14:paraId="702B2096" w14:textId="229742F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single" w:sz="4" w:space="0" w:color="auto"/>
              <w:left w:val="nil"/>
              <w:bottom w:val="single" w:sz="4" w:space="0" w:color="auto"/>
              <w:right w:val="single" w:sz="4" w:space="0" w:color="auto"/>
            </w:tcBorders>
          </w:tcPr>
          <w:p w14:paraId="395128E3" w14:textId="77777777" w:rsidR="004E4892" w:rsidRPr="00466E7A" w:rsidRDefault="004E4892" w:rsidP="00B707FC">
            <w:pPr>
              <w:rPr>
                <w:rFonts w:ascii="Times New Roman" w:hAnsi="Times New Roman" w:cs="Times New Roman"/>
                <w:color w:val="000000"/>
              </w:rPr>
            </w:pPr>
          </w:p>
        </w:tc>
      </w:tr>
      <w:tr w:rsidR="004E4892" w:rsidRPr="00466E7A" w14:paraId="5FB752C9" w14:textId="799A688C" w:rsidTr="00E204C5">
        <w:tc>
          <w:tcPr>
            <w:tcW w:w="592" w:type="dxa"/>
            <w:shd w:val="clear" w:color="auto" w:fill="auto"/>
          </w:tcPr>
          <w:p w14:paraId="719BF6B4" w14:textId="1100ADF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2.49</w:t>
            </w:r>
          </w:p>
        </w:tc>
        <w:tc>
          <w:tcPr>
            <w:tcW w:w="3180" w:type="dxa"/>
            <w:tcBorders>
              <w:top w:val="nil"/>
              <w:left w:val="single" w:sz="4" w:space="0" w:color="auto"/>
              <w:bottom w:val="single" w:sz="4" w:space="0" w:color="auto"/>
              <w:right w:val="single" w:sz="4" w:space="0" w:color="auto"/>
            </w:tcBorders>
            <w:shd w:val="clear" w:color="auto" w:fill="auto"/>
          </w:tcPr>
          <w:p w14:paraId="07544FE1" w14:textId="5F7C3536"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pentru plagă</w:t>
            </w:r>
          </w:p>
        </w:tc>
        <w:tc>
          <w:tcPr>
            <w:tcW w:w="7341" w:type="dxa"/>
            <w:tcBorders>
              <w:top w:val="nil"/>
              <w:left w:val="single" w:sz="4" w:space="0" w:color="auto"/>
              <w:bottom w:val="single" w:sz="4" w:space="0" w:color="auto"/>
              <w:right w:val="single" w:sz="4" w:space="0" w:color="auto"/>
            </w:tcBorders>
            <w:shd w:val="clear" w:color="auto" w:fill="auto"/>
          </w:tcPr>
          <w:p w14:paraId="48892136" w14:textId="7981CEBF"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Retractor pentru plagă, lungime 170 mm (+/-5mm), 3 dinți, ascuțiți, adâncime 7mm, lățime 6,90 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FCBF07B" w14:textId="1FF089CC"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5DD56CAF" w14:textId="69E313F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3A9CC21" w14:textId="77777777" w:rsidR="004E4892" w:rsidRPr="00466E7A" w:rsidRDefault="004E4892" w:rsidP="00B707FC">
            <w:pPr>
              <w:rPr>
                <w:rFonts w:ascii="Times New Roman" w:hAnsi="Times New Roman" w:cs="Times New Roman"/>
                <w:color w:val="000000"/>
              </w:rPr>
            </w:pPr>
          </w:p>
        </w:tc>
      </w:tr>
      <w:tr w:rsidR="004E4892" w:rsidRPr="00466E7A" w14:paraId="0255CB5A" w14:textId="1408DED7" w:rsidTr="00E204C5">
        <w:tc>
          <w:tcPr>
            <w:tcW w:w="592" w:type="dxa"/>
            <w:shd w:val="clear" w:color="auto" w:fill="auto"/>
          </w:tcPr>
          <w:p w14:paraId="505F854C" w14:textId="2037FF6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2.50</w:t>
            </w:r>
          </w:p>
        </w:tc>
        <w:tc>
          <w:tcPr>
            <w:tcW w:w="3180" w:type="dxa"/>
            <w:tcBorders>
              <w:top w:val="nil"/>
              <w:left w:val="single" w:sz="4" w:space="0" w:color="auto"/>
              <w:bottom w:val="single" w:sz="4" w:space="0" w:color="auto"/>
              <w:right w:val="single" w:sz="4" w:space="0" w:color="auto"/>
            </w:tcBorders>
            <w:shd w:val="clear" w:color="auto" w:fill="auto"/>
          </w:tcPr>
          <w:p w14:paraId="7B898B5F" w14:textId="3B124929"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Cârlig pentru fistulă tip SIMON</w:t>
            </w:r>
          </w:p>
        </w:tc>
        <w:tc>
          <w:tcPr>
            <w:tcW w:w="7341" w:type="dxa"/>
            <w:tcBorders>
              <w:top w:val="nil"/>
              <w:left w:val="single" w:sz="4" w:space="0" w:color="auto"/>
              <w:bottom w:val="single" w:sz="4" w:space="0" w:color="auto"/>
              <w:right w:val="single" w:sz="4" w:space="0" w:color="auto"/>
            </w:tcBorders>
            <w:shd w:val="clear" w:color="auto" w:fill="auto"/>
          </w:tcPr>
          <w:p w14:paraId="66B4C8C0" w14:textId="03E55CDE"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Cârlig pentru fistulă tip SIMON, lungime 220 mm (+/-5mm), 2 dinți, ascuțiți, adâncime 8,80mm,  lățime 8,0mm,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408656BA" w14:textId="47813E0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7CB9E366" w14:textId="44344EF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33599135" w14:textId="77777777" w:rsidR="004E4892" w:rsidRPr="00466E7A" w:rsidRDefault="004E4892" w:rsidP="00B707FC">
            <w:pPr>
              <w:rPr>
                <w:rFonts w:ascii="Times New Roman" w:hAnsi="Times New Roman" w:cs="Times New Roman"/>
                <w:color w:val="000000"/>
              </w:rPr>
            </w:pPr>
          </w:p>
        </w:tc>
      </w:tr>
      <w:tr w:rsidR="004E4892" w:rsidRPr="00466E7A" w14:paraId="504BF9C0" w14:textId="0E247373" w:rsidTr="00E204C5">
        <w:tc>
          <w:tcPr>
            <w:tcW w:w="592" w:type="dxa"/>
            <w:shd w:val="clear" w:color="auto" w:fill="auto"/>
          </w:tcPr>
          <w:p w14:paraId="13D6B180" w14:textId="25713FFA"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2.51</w:t>
            </w:r>
          </w:p>
        </w:tc>
        <w:tc>
          <w:tcPr>
            <w:tcW w:w="3180" w:type="dxa"/>
            <w:tcBorders>
              <w:top w:val="nil"/>
              <w:left w:val="single" w:sz="4" w:space="0" w:color="auto"/>
              <w:bottom w:val="single" w:sz="4" w:space="0" w:color="auto"/>
              <w:right w:val="single" w:sz="4" w:space="0" w:color="auto"/>
            </w:tcBorders>
            <w:shd w:val="clear" w:color="auto" w:fill="auto"/>
          </w:tcPr>
          <w:p w14:paraId="2E642F94" w14:textId="478D7CFD"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tip US-ARMY</w:t>
            </w:r>
          </w:p>
        </w:tc>
        <w:tc>
          <w:tcPr>
            <w:tcW w:w="7341" w:type="dxa"/>
            <w:tcBorders>
              <w:top w:val="nil"/>
              <w:left w:val="single" w:sz="4" w:space="0" w:color="auto"/>
              <w:bottom w:val="single" w:sz="4" w:space="0" w:color="auto"/>
              <w:right w:val="single" w:sz="4" w:space="0" w:color="auto"/>
            </w:tcBorders>
            <w:shd w:val="clear" w:color="auto" w:fill="auto"/>
          </w:tcPr>
          <w:p w14:paraId="5481FD75" w14:textId="11285E48"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Retractor tip US-ARMY, lungimea 220 mm (+/-5 mm), dublu-funcțional, set din 2 piese, 26X15/43X15-23X15/40X15 mm (+/-1mm),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19E5504A" w14:textId="25C6C9E1"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0D45F81C" w14:textId="563B7648"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276DCA69" w14:textId="77777777" w:rsidR="004E4892" w:rsidRPr="00466E7A" w:rsidRDefault="004E4892" w:rsidP="00B707FC">
            <w:pPr>
              <w:rPr>
                <w:rFonts w:ascii="Times New Roman" w:hAnsi="Times New Roman" w:cs="Times New Roman"/>
                <w:color w:val="000000"/>
              </w:rPr>
            </w:pPr>
          </w:p>
        </w:tc>
      </w:tr>
      <w:tr w:rsidR="004E4892" w:rsidRPr="00466E7A" w14:paraId="0F1D1EE1" w14:textId="39FAEA7F" w:rsidTr="00E204C5">
        <w:tc>
          <w:tcPr>
            <w:tcW w:w="592" w:type="dxa"/>
            <w:shd w:val="clear" w:color="auto" w:fill="auto"/>
          </w:tcPr>
          <w:p w14:paraId="32B23E9C" w14:textId="14BB0F82"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2.52</w:t>
            </w:r>
          </w:p>
        </w:tc>
        <w:tc>
          <w:tcPr>
            <w:tcW w:w="3180" w:type="dxa"/>
            <w:tcBorders>
              <w:top w:val="nil"/>
              <w:left w:val="single" w:sz="4" w:space="0" w:color="auto"/>
              <w:bottom w:val="single" w:sz="4" w:space="0" w:color="auto"/>
              <w:right w:val="single" w:sz="4" w:space="0" w:color="auto"/>
            </w:tcBorders>
            <w:shd w:val="clear" w:color="auto" w:fill="auto"/>
          </w:tcPr>
          <w:p w14:paraId="7B18B951" w14:textId="1A00E09C"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tip WEITLANER</w:t>
            </w:r>
          </w:p>
        </w:tc>
        <w:tc>
          <w:tcPr>
            <w:tcW w:w="7341" w:type="dxa"/>
            <w:tcBorders>
              <w:top w:val="nil"/>
              <w:left w:val="single" w:sz="4" w:space="0" w:color="auto"/>
              <w:bottom w:val="single" w:sz="4" w:space="0" w:color="auto"/>
              <w:right w:val="single" w:sz="4" w:space="0" w:color="auto"/>
            </w:tcBorders>
            <w:shd w:val="clear" w:color="auto" w:fill="auto"/>
          </w:tcPr>
          <w:p w14:paraId="7E8A3FAC" w14:textId="54B5BB62"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Retractor tip WEITLANER, lungimea 130 mm (+/-5 mm), 3 x 4 dinți, ascuțiți, adâncime 25mm, lățime 16mm,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18B9B561" w14:textId="4235952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27700283" w14:textId="1CA8C43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A02E77F" w14:textId="77777777" w:rsidR="004E4892" w:rsidRPr="00466E7A" w:rsidRDefault="004E4892" w:rsidP="00B707FC">
            <w:pPr>
              <w:rPr>
                <w:rFonts w:ascii="Times New Roman" w:hAnsi="Times New Roman" w:cs="Times New Roman"/>
                <w:color w:val="000000"/>
              </w:rPr>
            </w:pPr>
          </w:p>
        </w:tc>
      </w:tr>
      <w:tr w:rsidR="004E4892" w:rsidRPr="00466E7A" w14:paraId="2A66280D" w14:textId="0C77D96B" w:rsidTr="00E204C5">
        <w:tc>
          <w:tcPr>
            <w:tcW w:w="592" w:type="dxa"/>
            <w:shd w:val="clear" w:color="auto" w:fill="auto"/>
          </w:tcPr>
          <w:p w14:paraId="20E64E32" w14:textId="6FE97319"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2.53</w:t>
            </w:r>
          </w:p>
        </w:tc>
        <w:tc>
          <w:tcPr>
            <w:tcW w:w="3180" w:type="dxa"/>
            <w:tcBorders>
              <w:top w:val="nil"/>
              <w:left w:val="single" w:sz="4" w:space="0" w:color="auto"/>
              <w:bottom w:val="single" w:sz="4" w:space="0" w:color="auto"/>
              <w:right w:val="single" w:sz="4" w:space="0" w:color="auto"/>
            </w:tcBorders>
            <w:shd w:val="clear" w:color="auto" w:fill="auto"/>
          </w:tcPr>
          <w:p w14:paraId="3E52A11E" w14:textId="2EB58D53"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Retractor pentru carotidă ALLENBERG</w:t>
            </w:r>
          </w:p>
        </w:tc>
        <w:tc>
          <w:tcPr>
            <w:tcW w:w="7341" w:type="dxa"/>
            <w:tcBorders>
              <w:top w:val="nil"/>
              <w:left w:val="single" w:sz="4" w:space="0" w:color="auto"/>
              <w:bottom w:val="single" w:sz="4" w:space="0" w:color="auto"/>
              <w:right w:val="single" w:sz="4" w:space="0" w:color="auto"/>
            </w:tcBorders>
            <w:shd w:val="clear" w:color="auto" w:fill="auto"/>
          </w:tcPr>
          <w:p w14:paraId="02FBC449" w14:textId="5AE28687"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Retractor pentru carotidă ALLENBERG, lungime 170mm (+/-5 mm), cu dinți 3x4, set complet din două piese (retractor și lamă), lamă centrală 120mm (+/-10mm)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0FA5C378" w14:textId="117BC51A"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654886BF" w14:textId="5445317D"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CDC8F06" w14:textId="77777777" w:rsidR="004E4892" w:rsidRPr="00466E7A" w:rsidRDefault="004E4892" w:rsidP="00B707FC">
            <w:pPr>
              <w:rPr>
                <w:rFonts w:ascii="Times New Roman" w:hAnsi="Times New Roman" w:cs="Times New Roman"/>
                <w:color w:val="000000"/>
              </w:rPr>
            </w:pPr>
          </w:p>
        </w:tc>
      </w:tr>
      <w:tr w:rsidR="004E4892" w:rsidRPr="00466E7A" w14:paraId="36B1C245" w14:textId="6467B903" w:rsidTr="00E204C5">
        <w:tc>
          <w:tcPr>
            <w:tcW w:w="592" w:type="dxa"/>
            <w:shd w:val="clear" w:color="auto" w:fill="auto"/>
          </w:tcPr>
          <w:p w14:paraId="1B7B7166" w14:textId="7AB302E0"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2.54</w:t>
            </w:r>
          </w:p>
        </w:tc>
        <w:tc>
          <w:tcPr>
            <w:tcW w:w="3180" w:type="dxa"/>
            <w:tcBorders>
              <w:top w:val="nil"/>
              <w:left w:val="single" w:sz="4" w:space="0" w:color="auto"/>
              <w:bottom w:val="single" w:sz="4" w:space="0" w:color="auto"/>
              <w:right w:val="single" w:sz="4" w:space="0" w:color="auto"/>
            </w:tcBorders>
            <w:shd w:val="clear" w:color="auto" w:fill="auto"/>
          </w:tcPr>
          <w:p w14:paraId="69BA045C" w14:textId="05FB7C07"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Canulă de aspirație DE BAKEY, 280mm</w:t>
            </w:r>
          </w:p>
        </w:tc>
        <w:tc>
          <w:tcPr>
            <w:tcW w:w="7341" w:type="dxa"/>
            <w:tcBorders>
              <w:top w:val="nil"/>
              <w:left w:val="single" w:sz="4" w:space="0" w:color="auto"/>
              <w:bottom w:val="single" w:sz="4" w:space="0" w:color="auto"/>
              <w:right w:val="single" w:sz="4" w:space="0" w:color="auto"/>
            </w:tcBorders>
            <w:shd w:val="clear" w:color="auto" w:fill="auto"/>
          </w:tcPr>
          <w:p w14:paraId="20462101" w14:textId="3F4FC069"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Canulă de aspirație DE BAKEY, lungime 280 mm (+/-5 mm), diametru la vârf 3 mm, curbată, cu olivă la capăt,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D6CE633" w14:textId="7D886757"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15C80D45" w14:textId="74F17A20"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7A318E37" w14:textId="77777777" w:rsidR="004E4892" w:rsidRPr="00466E7A" w:rsidRDefault="004E4892" w:rsidP="00B707FC">
            <w:pPr>
              <w:rPr>
                <w:rFonts w:ascii="Times New Roman" w:hAnsi="Times New Roman" w:cs="Times New Roman"/>
                <w:color w:val="000000"/>
              </w:rPr>
            </w:pPr>
          </w:p>
        </w:tc>
      </w:tr>
      <w:tr w:rsidR="004E4892" w:rsidRPr="00466E7A" w14:paraId="4C3103A2" w14:textId="5A29C3EC" w:rsidTr="00E204C5">
        <w:tc>
          <w:tcPr>
            <w:tcW w:w="592" w:type="dxa"/>
            <w:shd w:val="clear" w:color="auto" w:fill="auto"/>
          </w:tcPr>
          <w:p w14:paraId="49F5E462" w14:textId="22157B23"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2.55</w:t>
            </w:r>
          </w:p>
        </w:tc>
        <w:tc>
          <w:tcPr>
            <w:tcW w:w="3180" w:type="dxa"/>
            <w:tcBorders>
              <w:top w:val="nil"/>
              <w:left w:val="single" w:sz="4" w:space="0" w:color="auto"/>
              <w:bottom w:val="single" w:sz="4" w:space="0" w:color="auto"/>
              <w:right w:val="single" w:sz="4" w:space="0" w:color="auto"/>
            </w:tcBorders>
            <w:shd w:val="clear" w:color="auto" w:fill="auto"/>
          </w:tcPr>
          <w:p w14:paraId="794764EE" w14:textId="1BD1C7FA"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Foarfece pentru sutură</w:t>
            </w:r>
          </w:p>
        </w:tc>
        <w:tc>
          <w:tcPr>
            <w:tcW w:w="7341" w:type="dxa"/>
            <w:tcBorders>
              <w:top w:val="nil"/>
              <w:left w:val="single" w:sz="4" w:space="0" w:color="auto"/>
              <w:bottom w:val="single" w:sz="4" w:space="0" w:color="auto"/>
              <w:right w:val="single" w:sz="4" w:space="0" w:color="auto"/>
            </w:tcBorders>
            <w:shd w:val="clear" w:color="auto" w:fill="auto"/>
            <w:vAlign w:val="bottom"/>
          </w:tcPr>
          <w:p w14:paraId="42F7FCCA" w14:textId="71954E0A"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Foarfece pentru sutură, lungime 160 mm (+/- 5mm), angulară lateral, ascuțit/ascuțit, o branșă serată,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3EA9B4D0" w14:textId="6EE711D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0F8A6AD4" w14:textId="31A4347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0F4E1CF7" w14:textId="77777777" w:rsidR="004E4892" w:rsidRPr="00466E7A" w:rsidRDefault="004E4892" w:rsidP="00B707FC">
            <w:pPr>
              <w:rPr>
                <w:rFonts w:ascii="Times New Roman" w:hAnsi="Times New Roman" w:cs="Times New Roman"/>
                <w:color w:val="000000"/>
              </w:rPr>
            </w:pPr>
          </w:p>
        </w:tc>
      </w:tr>
      <w:tr w:rsidR="004E4892" w:rsidRPr="00466E7A" w14:paraId="01FA482B" w14:textId="42B9D63E" w:rsidTr="00E204C5">
        <w:tc>
          <w:tcPr>
            <w:tcW w:w="592" w:type="dxa"/>
            <w:shd w:val="clear" w:color="auto" w:fill="auto"/>
          </w:tcPr>
          <w:p w14:paraId="394DD546" w14:textId="45565B04"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2.56</w:t>
            </w:r>
          </w:p>
        </w:tc>
        <w:tc>
          <w:tcPr>
            <w:tcW w:w="3180" w:type="dxa"/>
            <w:tcBorders>
              <w:top w:val="nil"/>
              <w:left w:val="single" w:sz="4" w:space="0" w:color="auto"/>
              <w:bottom w:val="single" w:sz="4" w:space="0" w:color="auto"/>
              <w:right w:val="single" w:sz="4" w:space="0" w:color="auto"/>
            </w:tcBorders>
            <w:shd w:val="clear" w:color="auto" w:fill="auto"/>
          </w:tcPr>
          <w:p w14:paraId="79FBA0F6" w14:textId="59F17478" w:rsidR="004E4892" w:rsidRPr="00466E7A" w:rsidRDefault="004E4892" w:rsidP="00B707FC">
            <w:pPr>
              <w:rPr>
                <w:rFonts w:ascii="Times New Roman" w:hAnsi="Times New Roman" w:cs="Times New Roman"/>
                <w:lang w:val="ro-RO"/>
              </w:rPr>
            </w:pPr>
            <w:proofErr w:type="spellStart"/>
            <w:r w:rsidRPr="00466E7A">
              <w:rPr>
                <w:rFonts w:ascii="Times New Roman" w:hAnsi="Times New Roman" w:cs="Times New Roman"/>
                <w:color w:val="000000"/>
              </w:rPr>
              <w:t>Foarfere</w:t>
            </w:r>
            <w:proofErr w:type="spellEnd"/>
            <w:r w:rsidRPr="00466E7A">
              <w:rPr>
                <w:rFonts w:ascii="Times New Roman" w:hAnsi="Times New Roman" w:cs="Times New Roman"/>
                <w:color w:val="000000"/>
              </w:rPr>
              <w:t xml:space="preserve"> pentru incizie</w:t>
            </w:r>
          </w:p>
        </w:tc>
        <w:tc>
          <w:tcPr>
            <w:tcW w:w="7341" w:type="dxa"/>
            <w:tcBorders>
              <w:top w:val="nil"/>
              <w:left w:val="single" w:sz="4" w:space="0" w:color="auto"/>
              <w:bottom w:val="single" w:sz="4" w:space="0" w:color="auto"/>
              <w:right w:val="single" w:sz="4" w:space="0" w:color="auto"/>
            </w:tcBorders>
            <w:shd w:val="clear" w:color="auto" w:fill="auto"/>
            <w:vAlign w:val="bottom"/>
          </w:tcPr>
          <w:p w14:paraId="455B08F5" w14:textId="07DFC3EE" w:rsidR="004E4892" w:rsidRPr="00466E7A" w:rsidRDefault="004E4892" w:rsidP="00046FAB">
            <w:pPr>
              <w:ind w:right="132"/>
              <w:jc w:val="both"/>
              <w:rPr>
                <w:rFonts w:ascii="Times New Roman" w:hAnsi="Times New Roman" w:cs="Times New Roman"/>
                <w:lang w:val="en-US"/>
              </w:rPr>
            </w:pPr>
            <w:proofErr w:type="spellStart"/>
            <w:r w:rsidRPr="00466E7A">
              <w:rPr>
                <w:rFonts w:ascii="Times New Roman" w:hAnsi="Times New Roman" w:cs="Times New Roman"/>
                <w:color w:val="000000"/>
              </w:rPr>
              <w:t>Foarfere</w:t>
            </w:r>
            <w:proofErr w:type="spellEnd"/>
            <w:r w:rsidRPr="00466E7A">
              <w:rPr>
                <w:rFonts w:ascii="Times New Roman" w:hAnsi="Times New Roman" w:cs="Times New Roman"/>
                <w:color w:val="000000"/>
              </w:rPr>
              <w:t xml:space="preserve"> pentru incizie, lungime 170 mm (+/- 5mm), drept, ascuțit/bont, nesteril, reutilizabil, inox medical.</w:t>
            </w:r>
          </w:p>
        </w:tc>
        <w:tc>
          <w:tcPr>
            <w:tcW w:w="936" w:type="dxa"/>
            <w:tcBorders>
              <w:top w:val="nil"/>
              <w:left w:val="single" w:sz="4" w:space="0" w:color="auto"/>
              <w:bottom w:val="single" w:sz="4" w:space="0" w:color="auto"/>
              <w:right w:val="single" w:sz="4" w:space="0" w:color="auto"/>
            </w:tcBorders>
            <w:shd w:val="clear" w:color="auto" w:fill="auto"/>
          </w:tcPr>
          <w:p w14:paraId="50738821" w14:textId="037D2DC5"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7B3A2DC1" w14:textId="74519A0E"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E5CF04C" w14:textId="77777777" w:rsidR="004E4892" w:rsidRPr="00466E7A" w:rsidRDefault="004E4892" w:rsidP="00B707FC">
            <w:pPr>
              <w:rPr>
                <w:rFonts w:ascii="Times New Roman" w:hAnsi="Times New Roman" w:cs="Times New Roman"/>
                <w:color w:val="000000"/>
              </w:rPr>
            </w:pPr>
          </w:p>
        </w:tc>
      </w:tr>
      <w:tr w:rsidR="004E4892" w:rsidRPr="00466E7A" w14:paraId="2FCF886C" w14:textId="7E7B8366" w:rsidTr="00E204C5">
        <w:tc>
          <w:tcPr>
            <w:tcW w:w="592" w:type="dxa"/>
            <w:shd w:val="clear" w:color="auto" w:fill="auto"/>
          </w:tcPr>
          <w:p w14:paraId="5DE792AA" w14:textId="194BFEA5"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2.57</w:t>
            </w:r>
          </w:p>
        </w:tc>
        <w:tc>
          <w:tcPr>
            <w:tcW w:w="3180" w:type="dxa"/>
            <w:tcBorders>
              <w:top w:val="nil"/>
              <w:left w:val="single" w:sz="4" w:space="0" w:color="auto"/>
              <w:bottom w:val="single" w:sz="4" w:space="0" w:color="auto"/>
              <w:right w:val="single" w:sz="4" w:space="0" w:color="auto"/>
            </w:tcBorders>
            <w:shd w:val="clear" w:color="auto" w:fill="auto"/>
          </w:tcPr>
          <w:p w14:paraId="17F259B4" w14:textId="1F0E17B5"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 xml:space="preserve">Foarfece de </w:t>
            </w:r>
            <w:proofErr w:type="spellStart"/>
            <w:r w:rsidRPr="00466E7A">
              <w:rPr>
                <w:rFonts w:ascii="Times New Roman" w:hAnsi="Times New Roman" w:cs="Times New Roman"/>
                <w:color w:val="000000"/>
              </w:rPr>
              <w:t>disecţie</w:t>
            </w:r>
            <w:proofErr w:type="spellEnd"/>
            <w:r w:rsidRPr="00466E7A">
              <w:rPr>
                <w:rFonts w:ascii="Times New Roman" w:hAnsi="Times New Roman" w:cs="Times New Roman"/>
                <w:color w:val="000000"/>
              </w:rPr>
              <w:t xml:space="preserve"> tip SIMS</w:t>
            </w:r>
          </w:p>
        </w:tc>
        <w:tc>
          <w:tcPr>
            <w:tcW w:w="7341" w:type="dxa"/>
            <w:tcBorders>
              <w:top w:val="nil"/>
              <w:left w:val="single" w:sz="4" w:space="0" w:color="auto"/>
              <w:bottom w:val="single" w:sz="4" w:space="0" w:color="auto"/>
              <w:right w:val="single" w:sz="4" w:space="0" w:color="auto"/>
            </w:tcBorders>
            <w:shd w:val="clear" w:color="auto" w:fill="auto"/>
          </w:tcPr>
          <w:p w14:paraId="47680EFB" w14:textId="2E6C4353"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Foarfece de </w:t>
            </w:r>
            <w:proofErr w:type="spellStart"/>
            <w:r w:rsidRPr="00466E7A">
              <w:rPr>
                <w:rFonts w:ascii="Times New Roman" w:hAnsi="Times New Roman" w:cs="Times New Roman"/>
                <w:color w:val="000000"/>
              </w:rPr>
              <w:t>disecţie</w:t>
            </w:r>
            <w:proofErr w:type="spellEnd"/>
            <w:r w:rsidRPr="00466E7A">
              <w:rPr>
                <w:rFonts w:ascii="Times New Roman" w:hAnsi="Times New Roman" w:cs="Times New Roman"/>
                <w:color w:val="000000"/>
              </w:rPr>
              <w:t xml:space="preserve"> tip SIMS, lungimea 200 mm (+/-5 mm), aliaj de carbon cu wolfram, curbat, bont/bont, lamă cu tăiere </w:t>
            </w:r>
            <w:proofErr w:type="spellStart"/>
            <w:r w:rsidRPr="00466E7A">
              <w:rPr>
                <w:rFonts w:ascii="Times New Roman" w:hAnsi="Times New Roman" w:cs="Times New Roman"/>
                <w:color w:val="000000"/>
              </w:rPr>
              <w:t>wave-cut</w:t>
            </w:r>
            <w:proofErr w:type="spellEnd"/>
            <w:r w:rsidRPr="00466E7A">
              <w:rPr>
                <w:rFonts w:ascii="Times New Roman" w:hAnsi="Times New Roman" w:cs="Times New Roman"/>
                <w:color w:val="000000"/>
              </w:rPr>
              <w:t xml:space="preserve">, design solid, nesteril, reutilizabil, inox medical. Aliajul de carbon cu wolfram va fi specificat pe ambalajul produsului. </w:t>
            </w:r>
          </w:p>
        </w:tc>
        <w:tc>
          <w:tcPr>
            <w:tcW w:w="936" w:type="dxa"/>
            <w:tcBorders>
              <w:top w:val="nil"/>
              <w:left w:val="single" w:sz="4" w:space="0" w:color="auto"/>
              <w:bottom w:val="single" w:sz="4" w:space="0" w:color="auto"/>
              <w:right w:val="single" w:sz="4" w:space="0" w:color="auto"/>
            </w:tcBorders>
            <w:shd w:val="clear" w:color="auto" w:fill="auto"/>
          </w:tcPr>
          <w:p w14:paraId="7E137CAF" w14:textId="799013D4"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2</w:t>
            </w:r>
          </w:p>
        </w:tc>
        <w:tc>
          <w:tcPr>
            <w:tcW w:w="1363" w:type="dxa"/>
            <w:tcBorders>
              <w:top w:val="nil"/>
              <w:left w:val="nil"/>
              <w:bottom w:val="single" w:sz="4" w:space="0" w:color="auto"/>
              <w:right w:val="single" w:sz="4" w:space="0" w:color="auto"/>
            </w:tcBorders>
            <w:shd w:val="clear" w:color="auto" w:fill="auto"/>
          </w:tcPr>
          <w:p w14:paraId="4CA34D0B" w14:textId="275598E3"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636CE08E" w14:textId="77777777" w:rsidR="004E4892" w:rsidRPr="00466E7A" w:rsidRDefault="004E4892" w:rsidP="00B707FC">
            <w:pPr>
              <w:rPr>
                <w:rFonts w:ascii="Times New Roman" w:hAnsi="Times New Roman" w:cs="Times New Roman"/>
                <w:color w:val="000000"/>
              </w:rPr>
            </w:pPr>
          </w:p>
        </w:tc>
      </w:tr>
      <w:tr w:rsidR="004E4892" w:rsidRPr="00466E7A" w14:paraId="5C92EA56" w14:textId="62EF9534" w:rsidTr="00E204C5">
        <w:tc>
          <w:tcPr>
            <w:tcW w:w="592" w:type="dxa"/>
            <w:shd w:val="clear" w:color="auto" w:fill="auto"/>
          </w:tcPr>
          <w:p w14:paraId="719B66CC" w14:textId="4E8A7596" w:rsidR="004E4892" w:rsidRPr="00466E7A" w:rsidRDefault="004E4892" w:rsidP="00B707FC">
            <w:pPr>
              <w:rPr>
                <w:rFonts w:ascii="Times New Roman" w:hAnsi="Times New Roman" w:cs="Times New Roman"/>
                <w:lang w:val="ro-RO"/>
              </w:rPr>
            </w:pPr>
            <w:r w:rsidRPr="00466E7A">
              <w:rPr>
                <w:rFonts w:ascii="Times New Roman" w:hAnsi="Times New Roman" w:cs="Times New Roman"/>
                <w:lang w:val="ro-RO"/>
              </w:rPr>
              <w:t>2.58</w:t>
            </w:r>
          </w:p>
        </w:tc>
        <w:tc>
          <w:tcPr>
            <w:tcW w:w="3180" w:type="dxa"/>
            <w:tcBorders>
              <w:top w:val="nil"/>
              <w:left w:val="single" w:sz="4" w:space="0" w:color="auto"/>
              <w:bottom w:val="single" w:sz="4" w:space="0" w:color="auto"/>
              <w:right w:val="single" w:sz="4" w:space="0" w:color="auto"/>
            </w:tcBorders>
            <w:shd w:val="clear" w:color="auto" w:fill="auto"/>
          </w:tcPr>
          <w:p w14:paraId="71C397B1" w14:textId="7AB034BF" w:rsidR="004E4892" w:rsidRPr="00466E7A" w:rsidRDefault="004E4892" w:rsidP="00B707FC">
            <w:pPr>
              <w:rPr>
                <w:rFonts w:ascii="Times New Roman" w:hAnsi="Times New Roman" w:cs="Times New Roman"/>
                <w:lang w:val="ro-RO"/>
              </w:rPr>
            </w:pPr>
            <w:r w:rsidRPr="00466E7A">
              <w:rPr>
                <w:rFonts w:ascii="Times New Roman" w:hAnsi="Times New Roman" w:cs="Times New Roman"/>
                <w:color w:val="000000"/>
              </w:rPr>
              <w:t>Container pentru stocarea și sterilizarea instrumentarului</w:t>
            </w:r>
          </w:p>
        </w:tc>
        <w:tc>
          <w:tcPr>
            <w:tcW w:w="7341" w:type="dxa"/>
            <w:tcBorders>
              <w:top w:val="nil"/>
              <w:left w:val="single" w:sz="4" w:space="0" w:color="auto"/>
              <w:bottom w:val="single" w:sz="4" w:space="0" w:color="auto"/>
              <w:right w:val="single" w:sz="4" w:space="0" w:color="auto"/>
            </w:tcBorders>
            <w:shd w:val="clear" w:color="auto" w:fill="auto"/>
          </w:tcPr>
          <w:p w14:paraId="779F5D9B" w14:textId="0A5F9408" w:rsidR="004E4892" w:rsidRPr="00466E7A" w:rsidRDefault="004E4892" w:rsidP="00046FAB">
            <w:pPr>
              <w:ind w:right="132"/>
              <w:jc w:val="both"/>
              <w:rPr>
                <w:rFonts w:ascii="Times New Roman" w:hAnsi="Times New Roman" w:cs="Times New Roman"/>
                <w:lang w:val="en-US"/>
              </w:rPr>
            </w:pPr>
            <w:r w:rsidRPr="00466E7A">
              <w:rPr>
                <w:rFonts w:ascii="Times New Roman" w:hAnsi="Times New Roman" w:cs="Times New Roman"/>
                <w:color w:val="000000"/>
              </w:rPr>
              <w:t xml:space="preserve">Container pentru stocarea și sterilizarea instrumentarului din set, compus din: container bază 590 x 270 x 140 mm (+/-10 mm); din aluminiu, 1 </w:t>
            </w:r>
            <w:proofErr w:type="spellStart"/>
            <w:r w:rsidRPr="00466E7A">
              <w:rPr>
                <w:rFonts w:ascii="Times New Roman" w:hAnsi="Times New Roman" w:cs="Times New Roman"/>
                <w:color w:val="000000"/>
              </w:rPr>
              <w:t>coş</w:t>
            </w:r>
            <w:proofErr w:type="spellEnd"/>
            <w:r w:rsidRPr="00466E7A">
              <w:rPr>
                <w:rFonts w:ascii="Times New Roman" w:hAnsi="Times New Roman" w:cs="Times New Roman"/>
                <w:color w:val="000000"/>
              </w:rPr>
              <w:t xml:space="preserve"> perforat,  1 buc saltea din silicon pentru instrumentele fine, înălțime filamente/perișori minim 15mm. Capac separat din aluminiu, culoarea la alegere, lacăt cu click audibil pentru identificarea închiderii ferme. Spațiile de retenție să fie cu asigurarea dublă </w:t>
            </w:r>
            <w:proofErr w:type="spellStart"/>
            <w:r w:rsidRPr="00466E7A">
              <w:rPr>
                <w:rFonts w:ascii="Times New Roman" w:hAnsi="Times New Roman" w:cs="Times New Roman"/>
                <w:color w:val="000000"/>
              </w:rPr>
              <w:t>impotriva</w:t>
            </w:r>
            <w:proofErr w:type="spellEnd"/>
            <w:r w:rsidRPr="00466E7A">
              <w:rPr>
                <w:rFonts w:ascii="Times New Roman" w:hAnsi="Times New Roman" w:cs="Times New Roman"/>
                <w:color w:val="000000"/>
              </w:rPr>
              <w:t xml:space="preserve"> eliberării accidentale a filtrelor. Filtre reutilizabile PTFE incluse în capac, pentru minim 5000 cicluri de sterilizare, </w:t>
            </w:r>
            <w:proofErr w:type="spellStart"/>
            <w:r w:rsidRPr="00466E7A">
              <w:rPr>
                <w:rFonts w:ascii="Times New Roman" w:hAnsi="Times New Roman" w:cs="Times New Roman"/>
                <w:color w:val="000000"/>
              </w:rPr>
              <w:t>garanţia</w:t>
            </w:r>
            <w:proofErr w:type="spellEnd"/>
            <w:r w:rsidRPr="00466E7A">
              <w:rPr>
                <w:rFonts w:ascii="Times New Roman" w:hAnsi="Times New Roman" w:cs="Times New Roman"/>
                <w:color w:val="000000"/>
              </w:rPr>
              <w:t xml:space="preserve"> de sterilizare nu mai mică de (6) </w:t>
            </w:r>
            <w:proofErr w:type="spellStart"/>
            <w:r w:rsidRPr="00466E7A">
              <w:rPr>
                <w:rFonts w:ascii="Times New Roman" w:hAnsi="Times New Roman" w:cs="Times New Roman"/>
                <w:color w:val="000000"/>
              </w:rPr>
              <w:t>şase</w:t>
            </w:r>
            <w:proofErr w:type="spellEnd"/>
            <w:r w:rsidRPr="00466E7A">
              <w:rPr>
                <w:rFonts w:ascii="Times New Roman" w:hAnsi="Times New Roman" w:cs="Times New Roman"/>
                <w:color w:val="000000"/>
              </w:rPr>
              <w:t xml:space="preserve"> luni, confirmată prin declarația producătorului (obligator). Etichete cu inscripționarea denumirii setului - 2 buc.</w:t>
            </w:r>
          </w:p>
        </w:tc>
        <w:tc>
          <w:tcPr>
            <w:tcW w:w="936" w:type="dxa"/>
            <w:tcBorders>
              <w:top w:val="nil"/>
              <w:left w:val="single" w:sz="4" w:space="0" w:color="auto"/>
              <w:bottom w:val="single" w:sz="4" w:space="0" w:color="auto"/>
              <w:right w:val="single" w:sz="4" w:space="0" w:color="auto"/>
            </w:tcBorders>
            <w:shd w:val="clear" w:color="auto" w:fill="auto"/>
          </w:tcPr>
          <w:p w14:paraId="37D6EA56" w14:textId="19D71376"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1</w:t>
            </w:r>
          </w:p>
        </w:tc>
        <w:tc>
          <w:tcPr>
            <w:tcW w:w="1363" w:type="dxa"/>
            <w:tcBorders>
              <w:top w:val="nil"/>
              <w:left w:val="nil"/>
              <w:bottom w:val="single" w:sz="4" w:space="0" w:color="auto"/>
              <w:right w:val="single" w:sz="4" w:space="0" w:color="auto"/>
            </w:tcBorders>
            <w:shd w:val="clear" w:color="auto" w:fill="auto"/>
          </w:tcPr>
          <w:p w14:paraId="4AE8B5CA" w14:textId="6B1244EB" w:rsidR="004E4892" w:rsidRPr="00466E7A" w:rsidRDefault="004E4892" w:rsidP="00CF57BA">
            <w:pPr>
              <w:jc w:val="center"/>
              <w:rPr>
                <w:rFonts w:ascii="Times New Roman" w:hAnsi="Times New Roman" w:cs="Times New Roman"/>
                <w:b/>
                <w:bCs/>
                <w:lang w:val="ro-RO"/>
              </w:rPr>
            </w:pPr>
            <w:r w:rsidRPr="00466E7A">
              <w:rPr>
                <w:rFonts w:ascii="Times New Roman" w:hAnsi="Times New Roman" w:cs="Times New Roman"/>
                <w:color w:val="000000"/>
              </w:rPr>
              <w:t>bucată</w:t>
            </w:r>
          </w:p>
        </w:tc>
        <w:tc>
          <w:tcPr>
            <w:tcW w:w="1510" w:type="dxa"/>
            <w:tcBorders>
              <w:top w:val="nil"/>
              <w:left w:val="nil"/>
              <w:bottom w:val="single" w:sz="4" w:space="0" w:color="auto"/>
              <w:right w:val="single" w:sz="4" w:space="0" w:color="auto"/>
            </w:tcBorders>
          </w:tcPr>
          <w:p w14:paraId="1C3BE221" w14:textId="77777777" w:rsidR="004E4892" w:rsidRPr="00466E7A" w:rsidRDefault="004E4892" w:rsidP="00B707FC">
            <w:pPr>
              <w:rPr>
                <w:rFonts w:ascii="Times New Roman" w:hAnsi="Times New Roman" w:cs="Times New Roman"/>
                <w:color w:val="000000"/>
              </w:rPr>
            </w:pPr>
          </w:p>
        </w:tc>
      </w:tr>
      <w:tr w:rsidR="004E4892" w:rsidRPr="00466E7A" w14:paraId="37431F76" w14:textId="405ED797" w:rsidTr="00E204C5">
        <w:tc>
          <w:tcPr>
            <w:tcW w:w="592" w:type="dxa"/>
            <w:shd w:val="clear" w:color="auto" w:fill="auto"/>
          </w:tcPr>
          <w:p w14:paraId="66B82C22" w14:textId="77777777" w:rsidR="004E4892" w:rsidRPr="00466E7A" w:rsidRDefault="004E4892" w:rsidP="00B707FC">
            <w:pPr>
              <w:rPr>
                <w:rFonts w:ascii="Times New Roman" w:hAnsi="Times New Roman" w:cs="Times New Roman"/>
                <w:lang w:val="ro-RO"/>
              </w:rPr>
            </w:pPr>
          </w:p>
        </w:tc>
        <w:tc>
          <w:tcPr>
            <w:tcW w:w="3180" w:type="dxa"/>
          </w:tcPr>
          <w:p w14:paraId="4282057E" w14:textId="66226CF1" w:rsidR="004E4892" w:rsidRPr="00466E7A" w:rsidRDefault="004E4892" w:rsidP="00B707FC">
            <w:pPr>
              <w:rPr>
                <w:rFonts w:ascii="Times New Roman" w:hAnsi="Times New Roman" w:cs="Times New Roman"/>
                <w:lang w:val="ro-RO"/>
              </w:rPr>
            </w:pPr>
            <w:r w:rsidRPr="00466E7A">
              <w:rPr>
                <w:rFonts w:ascii="Times New Roman" w:hAnsi="Times New Roman" w:cs="Times New Roman"/>
                <w:b/>
                <w:bCs/>
                <w:color w:val="000000"/>
              </w:rPr>
              <w:t>Suma estimată Lotul nr. 2</w:t>
            </w:r>
          </w:p>
        </w:tc>
        <w:tc>
          <w:tcPr>
            <w:tcW w:w="7341" w:type="dxa"/>
          </w:tcPr>
          <w:p w14:paraId="11199741" w14:textId="1609E988" w:rsidR="004E4892" w:rsidRPr="00466E7A" w:rsidRDefault="004E4892" w:rsidP="00046FAB">
            <w:pPr>
              <w:ind w:right="132"/>
              <w:jc w:val="both"/>
              <w:rPr>
                <w:rFonts w:ascii="Times New Roman" w:hAnsi="Times New Roman" w:cs="Times New Roman"/>
                <w:lang w:val="en-US"/>
              </w:rPr>
            </w:pPr>
          </w:p>
        </w:tc>
        <w:tc>
          <w:tcPr>
            <w:tcW w:w="936" w:type="dxa"/>
          </w:tcPr>
          <w:p w14:paraId="1DCC6258" w14:textId="77777777" w:rsidR="004E4892" w:rsidRPr="00466E7A" w:rsidRDefault="004E4892" w:rsidP="00CF57BA">
            <w:pPr>
              <w:jc w:val="center"/>
              <w:rPr>
                <w:rFonts w:ascii="Times New Roman" w:hAnsi="Times New Roman" w:cs="Times New Roman"/>
                <w:b/>
                <w:bCs/>
                <w:lang w:val="ro-RO"/>
              </w:rPr>
            </w:pPr>
          </w:p>
        </w:tc>
        <w:tc>
          <w:tcPr>
            <w:tcW w:w="1363" w:type="dxa"/>
          </w:tcPr>
          <w:p w14:paraId="44E5999E" w14:textId="77777777" w:rsidR="004E4892" w:rsidRPr="00466E7A" w:rsidRDefault="004E4892" w:rsidP="00CF57BA">
            <w:pPr>
              <w:jc w:val="center"/>
              <w:rPr>
                <w:rFonts w:ascii="Times New Roman" w:hAnsi="Times New Roman" w:cs="Times New Roman"/>
                <w:b/>
                <w:bCs/>
                <w:lang w:val="ro-RO"/>
              </w:rPr>
            </w:pPr>
          </w:p>
        </w:tc>
        <w:tc>
          <w:tcPr>
            <w:tcW w:w="1510" w:type="dxa"/>
          </w:tcPr>
          <w:p w14:paraId="1181A043" w14:textId="6228642A" w:rsidR="004E4892" w:rsidRPr="00466E7A" w:rsidRDefault="00AD539D" w:rsidP="00B707FC">
            <w:pPr>
              <w:rPr>
                <w:rFonts w:ascii="Times New Roman" w:hAnsi="Times New Roman" w:cs="Times New Roman"/>
                <w:b/>
                <w:bCs/>
                <w:lang w:val="ro-RO"/>
              </w:rPr>
            </w:pPr>
            <w:r w:rsidRPr="00466E7A">
              <w:rPr>
                <w:rFonts w:ascii="Times New Roman" w:hAnsi="Times New Roman" w:cs="Times New Roman"/>
                <w:b/>
                <w:bCs/>
                <w:lang w:val="ro-RO"/>
              </w:rPr>
              <w:t>400000,00</w:t>
            </w:r>
          </w:p>
        </w:tc>
      </w:tr>
      <w:tr w:rsidR="004E4892" w:rsidRPr="00466E7A" w14:paraId="71407EAE" w14:textId="77777777" w:rsidTr="00E204C5">
        <w:tc>
          <w:tcPr>
            <w:tcW w:w="592" w:type="dxa"/>
            <w:shd w:val="clear" w:color="auto" w:fill="auto"/>
          </w:tcPr>
          <w:p w14:paraId="193D7729" w14:textId="77777777" w:rsidR="004E4892" w:rsidRPr="00466E7A" w:rsidRDefault="004E4892" w:rsidP="00B707FC">
            <w:pPr>
              <w:rPr>
                <w:rFonts w:ascii="Times New Roman" w:hAnsi="Times New Roman" w:cs="Times New Roman"/>
                <w:lang w:val="ro-RO"/>
              </w:rPr>
            </w:pPr>
          </w:p>
        </w:tc>
        <w:tc>
          <w:tcPr>
            <w:tcW w:w="3180" w:type="dxa"/>
          </w:tcPr>
          <w:p w14:paraId="661122CE" w14:textId="48838FF7" w:rsidR="004E4892" w:rsidRPr="00466E7A" w:rsidRDefault="004E4892" w:rsidP="00B707FC">
            <w:pPr>
              <w:rPr>
                <w:rFonts w:ascii="Times New Roman" w:hAnsi="Times New Roman" w:cs="Times New Roman"/>
                <w:b/>
                <w:bCs/>
                <w:lang w:val="ro-RO"/>
              </w:rPr>
            </w:pPr>
            <w:r w:rsidRPr="00466E7A">
              <w:rPr>
                <w:rFonts w:ascii="Times New Roman" w:hAnsi="Times New Roman" w:cs="Times New Roman"/>
                <w:b/>
                <w:bCs/>
                <w:lang w:val="ro-RO"/>
              </w:rPr>
              <w:t>TOTAL</w:t>
            </w:r>
            <w:r w:rsidR="00B707FC" w:rsidRPr="00466E7A">
              <w:rPr>
                <w:rFonts w:ascii="Times New Roman" w:hAnsi="Times New Roman" w:cs="Times New Roman"/>
                <w:b/>
                <w:bCs/>
                <w:lang w:val="ro-RO"/>
              </w:rPr>
              <w:t xml:space="preserve"> (fără TVA)</w:t>
            </w:r>
          </w:p>
        </w:tc>
        <w:tc>
          <w:tcPr>
            <w:tcW w:w="7341" w:type="dxa"/>
          </w:tcPr>
          <w:p w14:paraId="3A711A8B" w14:textId="77777777" w:rsidR="004E4892" w:rsidRPr="00466E7A" w:rsidRDefault="004E4892" w:rsidP="00046FAB">
            <w:pPr>
              <w:ind w:right="132"/>
              <w:jc w:val="both"/>
              <w:rPr>
                <w:rFonts w:ascii="Times New Roman" w:hAnsi="Times New Roman" w:cs="Times New Roman"/>
                <w:lang w:val="en-US"/>
              </w:rPr>
            </w:pPr>
          </w:p>
        </w:tc>
        <w:tc>
          <w:tcPr>
            <w:tcW w:w="936" w:type="dxa"/>
          </w:tcPr>
          <w:p w14:paraId="20141AF1" w14:textId="77777777" w:rsidR="004E4892" w:rsidRPr="00466E7A" w:rsidRDefault="004E4892" w:rsidP="00CF57BA">
            <w:pPr>
              <w:jc w:val="center"/>
              <w:rPr>
                <w:rFonts w:ascii="Times New Roman" w:hAnsi="Times New Roman" w:cs="Times New Roman"/>
                <w:b/>
                <w:bCs/>
                <w:lang w:val="ro-RO"/>
              </w:rPr>
            </w:pPr>
          </w:p>
        </w:tc>
        <w:tc>
          <w:tcPr>
            <w:tcW w:w="1363" w:type="dxa"/>
          </w:tcPr>
          <w:p w14:paraId="3E5A5E3A" w14:textId="77777777" w:rsidR="004E4892" w:rsidRPr="00466E7A" w:rsidRDefault="004E4892" w:rsidP="00CF57BA">
            <w:pPr>
              <w:jc w:val="center"/>
              <w:rPr>
                <w:rFonts w:ascii="Times New Roman" w:hAnsi="Times New Roman" w:cs="Times New Roman"/>
                <w:b/>
                <w:bCs/>
                <w:lang w:val="ro-RO"/>
              </w:rPr>
            </w:pPr>
          </w:p>
        </w:tc>
        <w:tc>
          <w:tcPr>
            <w:tcW w:w="1510" w:type="dxa"/>
          </w:tcPr>
          <w:p w14:paraId="2BDDA645" w14:textId="5C5747B5" w:rsidR="004E4892" w:rsidRPr="00466E7A" w:rsidRDefault="00AD539D" w:rsidP="00B707FC">
            <w:pPr>
              <w:rPr>
                <w:rFonts w:ascii="Times New Roman" w:hAnsi="Times New Roman" w:cs="Times New Roman"/>
                <w:b/>
                <w:bCs/>
                <w:lang w:val="ro-RO"/>
              </w:rPr>
            </w:pPr>
            <w:r w:rsidRPr="00466E7A">
              <w:rPr>
                <w:rFonts w:ascii="Times New Roman" w:hAnsi="Times New Roman" w:cs="Times New Roman"/>
                <w:b/>
                <w:bCs/>
                <w:lang w:val="ro-RO"/>
              </w:rPr>
              <w:t>800000,0</w:t>
            </w:r>
          </w:p>
        </w:tc>
      </w:tr>
    </w:tbl>
    <w:p w14:paraId="6E8CCC2D" w14:textId="2A81C379" w:rsidR="00B92C5F" w:rsidRPr="00A46638" w:rsidRDefault="00B92C5F" w:rsidP="00B707FC">
      <w:pPr>
        <w:spacing w:after="0" w:line="240" w:lineRule="auto"/>
        <w:jc w:val="both"/>
        <w:rPr>
          <w:rFonts w:ascii="Times New Roman" w:eastAsia="Times New Roman" w:hAnsi="Times New Roman" w:cs="Times New Roman"/>
          <w:b/>
          <w:bCs/>
          <w:sz w:val="24"/>
          <w:szCs w:val="24"/>
          <w:lang w:eastAsia="ru-RU"/>
        </w:rPr>
      </w:pPr>
    </w:p>
    <w:p w14:paraId="787D6B46" w14:textId="230A1342" w:rsidR="00B92C5F" w:rsidRPr="004E4892" w:rsidRDefault="00B92C5F" w:rsidP="00B707FC">
      <w:pPr>
        <w:numPr>
          <w:ilvl w:val="0"/>
          <w:numId w:val="2"/>
        </w:numPr>
        <w:tabs>
          <w:tab w:val="right" w:pos="426"/>
        </w:tabs>
        <w:spacing w:after="0" w:line="240" w:lineRule="auto"/>
        <w:ind w:left="360"/>
        <w:jc w:val="both"/>
        <w:rPr>
          <w:rFonts w:ascii="Times New Roman" w:eastAsia="Times New Roman" w:hAnsi="Times New Roman" w:cs="Times New Roman"/>
          <w:b/>
          <w:sz w:val="24"/>
          <w:szCs w:val="24"/>
          <w:lang w:eastAsia="ru-RU"/>
        </w:rPr>
      </w:pPr>
      <w:r w:rsidRPr="004E4892">
        <w:rPr>
          <w:rFonts w:ascii="Times New Roman" w:eastAsia="Times New Roman" w:hAnsi="Times New Roman" w:cs="Times New Roman"/>
          <w:bCs/>
          <w:sz w:val="24"/>
          <w:szCs w:val="24"/>
          <w:u w:val="single"/>
          <w:lang w:eastAsia="ru-RU"/>
        </w:rPr>
        <w:t>Documente OBLIGATORII care se depun p</w:t>
      </w:r>
      <w:r w:rsidR="004E4892">
        <w:rPr>
          <w:rFonts w:ascii="Times New Roman" w:eastAsia="Times New Roman" w:hAnsi="Times New Roman" w:cs="Times New Roman"/>
          <w:bCs/>
          <w:sz w:val="24"/>
          <w:szCs w:val="24"/>
          <w:u w:val="single"/>
          <w:lang w:eastAsia="ru-RU"/>
        </w:rPr>
        <w:t>â</w:t>
      </w:r>
      <w:r w:rsidRPr="004E4892">
        <w:rPr>
          <w:rFonts w:ascii="Times New Roman" w:eastAsia="Times New Roman" w:hAnsi="Times New Roman" w:cs="Times New Roman"/>
          <w:bCs/>
          <w:sz w:val="24"/>
          <w:szCs w:val="24"/>
          <w:u w:val="single"/>
          <w:lang w:eastAsia="ru-RU"/>
        </w:rPr>
        <w:t xml:space="preserve">nă la termenul limită de depunere/deschidere a ofertelor în SIA RSAP (MTENDER). </w:t>
      </w:r>
      <w:r w:rsidRPr="004E4892">
        <w:rPr>
          <w:rFonts w:ascii="Times New Roman" w:eastAsia="Times New Roman" w:hAnsi="Times New Roman" w:cs="Times New Roman"/>
          <w:b/>
          <w:sz w:val="24"/>
          <w:szCs w:val="24"/>
          <w:u w:val="single"/>
          <w:lang w:eastAsia="ru-RU"/>
        </w:rPr>
        <w:t xml:space="preserve">Neprezentarea sau completarea </w:t>
      </w:r>
      <w:r w:rsidRPr="004E4892">
        <w:rPr>
          <w:rFonts w:ascii="Times New Roman" w:eastAsia="Times New Roman" w:hAnsi="Times New Roman" w:cs="Times New Roman"/>
          <w:bCs/>
          <w:sz w:val="24"/>
          <w:szCs w:val="24"/>
          <w:u w:val="single"/>
          <w:lang w:eastAsia="ru-RU"/>
        </w:rPr>
        <w:t xml:space="preserve">neconformă a </w:t>
      </w:r>
      <w:r w:rsidRPr="004E4892">
        <w:rPr>
          <w:rFonts w:ascii="Times New Roman" w:eastAsia="Times New Roman" w:hAnsi="Times New Roman" w:cs="Times New Roman"/>
          <w:b/>
          <w:sz w:val="24"/>
          <w:szCs w:val="24"/>
          <w:u w:val="single"/>
          <w:lang w:eastAsia="ru-RU"/>
        </w:rPr>
        <w:t xml:space="preserve">documentelor enunțate </w:t>
      </w:r>
      <w:r w:rsidRPr="004E4892">
        <w:rPr>
          <w:rFonts w:ascii="Times New Roman" w:eastAsia="Times New Roman" w:hAnsi="Times New Roman" w:cs="Times New Roman"/>
          <w:bCs/>
          <w:sz w:val="24"/>
          <w:szCs w:val="24"/>
          <w:u w:val="single"/>
          <w:lang w:eastAsia="ru-RU"/>
        </w:rPr>
        <w:t>constituie temei de descalificare (</w:t>
      </w:r>
      <w:r w:rsidRPr="004E4892">
        <w:rPr>
          <w:rFonts w:ascii="Times New Roman" w:eastAsia="Times New Roman" w:hAnsi="Times New Roman" w:cs="Times New Roman"/>
          <w:bCs/>
          <w:i/>
          <w:sz w:val="24"/>
          <w:szCs w:val="24"/>
          <w:u w:val="single"/>
          <w:lang w:eastAsia="ru-RU"/>
        </w:rPr>
        <w:t>art. 65 alin. (4) a Legii nr. 131/15 privind achizițiile publice</w:t>
      </w:r>
      <w:r w:rsidRPr="004E4892">
        <w:rPr>
          <w:rFonts w:ascii="Times New Roman" w:eastAsia="Times New Roman" w:hAnsi="Times New Roman" w:cs="Times New Roman"/>
          <w:bCs/>
          <w:sz w:val="24"/>
          <w:szCs w:val="24"/>
          <w:u w:val="single"/>
          <w:lang w:eastAsia="ru-RU"/>
        </w:rPr>
        <w:t>)</w:t>
      </w:r>
    </w:p>
    <w:p w14:paraId="18407614" w14:textId="54919408" w:rsidR="00D834AB" w:rsidRDefault="00D834AB" w:rsidP="00B707FC">
      <w:pPr>
        <w:shd w:val="clear" w:color="auto" w:fill="FFFFFF" w:themeFill="background1"/>
        <w:tabs>
          <w:tab w:val="right" w:pos="426"/>
        </w:tabs>
        <w:spacing w:after="0" w:line="240" w:lineRule="auto"/>
        <w:ind w:left="360"/>
        <w:jc w:val="both"/>
        <w:rPr>
          <w:rFonts w:ascii="Times New Roman" w:eastAsia="Times New Roman" w:hAnsi="Times New Roman" w:cs="Times New Roman"/>
          <w:b/>
          <w:sz w:val="24"/>
          <w:szCs w:val="24"/>
          <w:lang w:eastAsia="ru-RU"/>
        </w:rPr>
      </w:pPr>
      <w:r w:rsidRPr="00A46638">
        <w:rPr>
          <w:rFonts w:ascii="Times New Roman" w:eastAsia="Times New Roman" w:hAnsi="Times New Roman" w:cs="Times New Roman"/>
          <w:b/>
          <w:sz w:val="24"/>
          <w:szCs w:val="24"/>
          <w:lang w:eastAsia="ru-RU"/>
        </w:rPr>
        <w:t xml:space="preserve">Notă: Conform pct. 49 din Documentația Standard aprobată prin Ordinul Ministerului Finanțelor nr. 115 din 15.09.2021, toate documentele menționate la pct. 48 (Specificații tehnice (anexa nr. 22); Specificații de preț (anexa nr.23); DUAE și Garanția pentru ofertă, după caz (anexa </w:t>
      </w:r>
      <w:r w:rsidRPr="00A46638">
        <w:rPr>
          <w:rFonts w:ascii="Times New Roman" w:eastAsia="Times New Roman" w:hAnsi="Times New Roman" w:cs="Times New Roman"/>
          <w:b/>
          <w:sz w:val="24"/>
          <w:szCs w:val="24"/>
          <w:lang w:eastAsia="ru-RU"/>
        </w:rPr>
        <w:lastRenderedPageBreak/>
        <w:t>nr.9)  se  completează fără nici o modificare sau abatere de la formulare, spațiile goale fiind completate cu informația solicitată. Completarea defectuoasă a formularelor atrage respingerea ofertei.</w:t>
      </w:r>
    </w:p>
    <w:p w14:paraId="6FE8D490" w14:textId="77777777" w:rsidR="004E4892" w:rsidRPr="00A46638" w:rsidRDefault="004E4892" w:rsidP="00B707FC">
      <w:pPr>
        <w:shd w:val="clear" w:color="auto" w:fill="FFFFFF" w:themeFill="background1"/>
        <w:tabs>
          <w:tab w:val="right" w:pos="426"/>
        </w:tabs>
        <w:spacing w:after="0" w:line="240" w:lineRule="auto"/>
        <w:ind w:left="360"/>
        <w:jc w:val="both"/>
        <w:rPr>
          <w:rFonts w:ascii="Times New Roman" w:eastAsia="Times New Roman" w:hAnsi="Times New Roman" w:cs="Times New Roman"/>
          <w:b/>
          <w:sz w:val="24"/>
          <w:szCs w:val="24"/>
          <w:lang w:eastAsia="ru-RU"/>
        </w:rPr>
      </w:pPr>
    </w:p>
    <w:tbl>
      <w:tblPr>
        <w:tblStyle w:val="Grigliatabella22"/>
        <w:tblW w:w="15443" w:type="dxa"/>
        <w:tblInd w:w="-275" w:type="dxa"/>
        <w:tblLayout w:type="fixed"/>
        <w:tblLook w:val="04A0" w:firstRow="1" w:lastRow="0" w:firstColumn="1" w:lastColumn="0" w:noHBand="0" w:noVBand="1"/>
      </w:tblPr>
      <w:tblGrid>
        <w:gridCol w:w="675"/>
        <w:gridCol w:w="3105"/>
        <w:gridCol w:w="10524"/>
        <w:gridCol w:w="1139"/>
      </w:tblGrid>
      <w:tr w:rsidR="00724914" w:rsidRPr="00724914" w14:paraId="0C7373A6"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03E72DFD" w14:textId="77777777" w:rsidR="00F463A2" w:rsidRPr="00724914" w:rsidRDefault="00F463A2" w:rsidP="00B707FC">
            <w:pPr>
              <w:tabs>
                <w:tab w:val="left" w:pos="612"/>
              </w:tabs>
              <w:rPr>
                <w:rFonts w:ascii="Times New Roman" w:hAnsi="Times New Roman" w:cs="Times New Roman"/>
                <w:b/>
                <w:iCs/>
                <w:lang w:eastAsia="ru-RU"/>
              </w:rPr>
            </w:pPr>
            <w:r w:rsidRPr="00724914">
              <w:rPr>
                <w:rFonts w:ascii="Times New Roman" w:hAnsi="Times New Roman" w:cs="Times New Roman"/>
                <w:b/>
                <w:iCs/>
                <w:lang w:eastAsia="ru-RU"/>
              </w:rPr>
              <w:t>Nr. d/o</w:t>
            </w:r>
          </w:p>
        </w:tc>
        <w:tc>
          <w:tcPr>
            <w:tcW w:w="3105" w:type="dxa"/>
            <w:tcBorders>
              <w:top w:val="single" w:sz="4" w:space="0" w:color="auto"/>
              <w:left w:val="single" w:sz="4" w:space="0" w:color="auto"/>
              <w:bottom w:val="single" w:sz="4" w:space="0" w:color="auto"/>
              <w:right w:val="single" w:sz="4" w:space="0" w:color="auto"/>
            </w:tcBorders>
            <w:hideMark/>
          </w:tcPr>
          <w:p w14:paraId="56DBFFC0" w14:textId="77777777" w:rsidR="00F463A2" w:rsidRPr="00724914" w:rsidRDefault="00F463A2" w:rsidP="00B707FC">
            <w:pPr>
              <w:tabs>
                <w:tab w:val="left" w:pos="612"/>
              </w:tabs>
              <w:jc w:val="center"/>
              <w:rPr>
                <w:rFonts w:ascii="Times New Roman" w:hAnsi="Times New Roman" w:cs="Times New Roman"/>
                <w:b/>
                <w:iCs/>
                <w:lang w:eastAsia="ru-RU"/>
              </w:rPr>
            </w:pPr>
            <w:r w:rsidRPr="00724914">
              <w:rPr>
                <w:rFonts w:ascii="Times New Roman" w:hAnsi="Times New Roman" w:cs="Times New Roman"/>
                <w:b/>
                <w:iCs/>
                <w:lang w:eastAsia="ru-RU"/>
              </w:rPr>
              <w:t>Criteriile de calificare și de selecție</w:t>
            </w:r>
          </w:p>
          <w:p w14:paraId="50EF5578" w14:textId="77777777" w:rsidR="00F463A2" w:rsidRPr="00724914" w:rsidRDefault="00F463A2" w:rsidP="00B707FC">
            <w:pPr>
              <w:tabs>
                <w:tab w:val="left" w:pos="612"/>
              </w:tabs>
              <w:jc w:val="center"/>
              <w:rPr>
                <w:rFonts w:ascii="Times New Roman" w:hAnsi="Times New Roman" w:cs="Times New Roman"/>
                <w:b/>
                <w:iCs/>
                <w:lang w:eastAsia="ru-RU"/>
              </w:rPr>
            </w:pPr>
            <w:r w:rsidRPr="00724914">
              <w:rPr>
                <w:rFonts w:ascii="Times New Roman" w:hAnsi="Times New Roman" w:cs="Times New Roman"/>
                <w:b/>
                <w:iCs/>
                <w:lang w:eastAsia="ru-RU"/>
              </w:rPr>
              <w:t>(Descrierea criteriului/cerinței)</w:t>
            </w:r>
          </w:p>
        </w:tc>
        <w:tc>
          <w:tcPr>
            <w:tcW w:w="10524" w:type="dxa"/>
            <w:tcBorders>
              <w:top w:val="single" w:sz="4" w:space="0" w:color="auto"/>
              <w:left w:val="single" w:sz="4" w:space="0" w:color="auto"/>
              <w:bottom w:val="single" w:sz="4" w:space="0" w:color="auto"/>
              <w:right w:val="single" w:sz="4" w:space="0" w:color="auto"/>
            </w:tcBorders>
            <w:hideMark/>
          </w:tcPr>
          <w:p w14:paraId="08AECBF1" w14:textId="77777777" w:rsidR="00F463A2" w:rsidRPr="00724914" w:rsidRDefault="00F463A2" w:rsidP="00B707FC">
            <w:pPr>
              <w:tabs>
                <w:tab w:val="left" w:pos="612"/>
              </w:tabs>
              <w:jc w:val="center"/>
              <w:rPr>
                <w:rFonts w:ascii="Times New Roman" w:hAnsi="Times New Roman" w:cs="Times New Roman"/>
                <w:b/>
                <w:iCs/>
                <w:lang w:eastAsia="ru-RU"/>
              </w:rPr>
            </w:pPr>
            <w:r w:rsidRPr="00724914">
              <w:rPr>
                <w:rFonts w:ascii="Times New Roman" w:hAnsi="Times New Roman" w:cs="Times New Roman"/>
                <w:b/>
                <w:iCs/>
                <w:lang w:eastAsia="ru-RU"/>
              </w:rPr>
              <w:t>Mod de demonstrare a îndeplinirii criteriului/cerinței:</w:t>
            </w:r>
          </w:p>
        </w:tc>
        <w:tc>
          <w:tcPr>
            <w:tcW w:w="1139" w:type="dxa"/>
            <w:tcBorders>
              <w:top w:val="single" w:sz="4" w:space="0" w:color="auto"/>
              <w:left w:val="single" w:sz="4" w:space="0" w:color="auto"/>
              <w:bottom w:val="single" w:sz="4" w:space="0" w:color="auto"/>
              <w:right w:val="single" w:sz="4" w:space="0" w:color="auto"/>
            </w:tcBorders>
            <w:hideMark/>
          </w:tcPr>
          <w:p w14:paraId="34D28CE1" w14:textId="77777777" w:rsidR="00F463A2" w:rsidRPr="00724914" w:rsidRDefault="00F463A2" w:rsidP="00B707FC">
            <w:pPr>
              <w:tabs>
                <w:tab w:val="left" w:pos="612"/>
              </w:tabs>
              <w:jc w:val="center"/>
              <w:rPr>
                <w:rFonts w:ascii="Times New Roman" w:hAnsi="Times New Roman" w:cs="Times New Roman"/>
                <w:b/>
                <w:iCs/>
                <w:lang w:eastAsia="ru-RU"/>
              </w:rPr>
            </w:pPr>
            <w:r w:rsidRPr="00724914">
              <w:rPr>
                <w:rFonts w:ascii="Times New Roman" w:hAnsi="Times New Roman" w:cs="Times New Roman"/>
                <w:b/>
                <w:iCs/>
                <w:lang w:eastAsia="ru-RU"/>
              </w:rPr>
              <w:t>Nivelul minim/</w:t>
            </w:r>
            <w:r w:rsidRPr="00724914">
              <w:rPr>
                <w:rFonts w:ascii="Times New Roman" w:hAnsi="Times New Roman" w:cs="Times New Roman"/>
                <w:b/>
                <w:iCs/>
                <w:lang w:eastAsia="ru-RU"/>
              </w:rPr>
              <w:br/>
              <w:t>Obligativitatea</w:t>
            </w:r>
          </w:p>
        </w:tc>
      </w:tr>
      <w:tr w:rsidR="00724914" w:rsidRPr="00724914" w14:paraId="1FA44272"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44286DF6"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w:t>
            </w:r>
          </w:p>
        </w:tc>
        <w:tc>
          <w:tcPr>
            <w:tcW w:w="3105" w:type="dxa"/>
            <w:tcBorders>
              <w:top w:val="single" w:sz="4" w:space="0" w:color="auto"/>
              <w:left w:val="single" w:sz="4" w:space="0" w:color="auto"/>
              <w:bottom w:val="single" w:sz="4" w:space="0" w:color="auto"/>
              <w:right w:val="single" w:sz="4" w:space="0" w:color="auto"/>
            </w:tcBorders>
            <w:hideMark/>
          </w:tcPr>
          <w:p w14:paraId="5E0F5B3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Cererea de participare </w:t>
            </w:r>
          </w:p>
        </w:tc>
        <w:tc>
          <w:tcPr>
            <w:tcW w:w="10524" w:type="dxa"/>
            <w:tcBorders>
              <w:top w:val="single" w:sz="4" w:space="0" w:color="auto"/>
              <w:left w:val="single" w:sz="4" w:space="0" w:color="auto"/>
              <w:bottom w:val="single" w:sz="4" w:space="0" w:color="auto"/>
              <w:right w:val="single" w:sz="4" w:space="0" w:color="auto"/>
            </w:tcBorders>
            <w:hideMark/>
          </w:tcPr>
          <w:p w14:paraId="0E2B5FEB"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24914">
              <w:rPr>
                <w:rFonts w:ascii="Times New Roman" w:hAnsi="Times New Roman" w:cs="Times New Roman"/>
                <w:i/>
              </w:rPr>
              <w:t>Conform anexei nr. 7 din Documentația Standard aprobată prin Ordinul Ministerului Finanțelor nr. 115 din 15.09.2021.</w:t>
            </w:r>
          </w:p>
        </w:tc>
        <w:tc>
          <w:tcPr>
            <w:tcW w:w="1139" w:type="dxa"/>
            <w:tcBorders>
              <w:top w:val="single" w:sz="4" w:space="0" w:color="auto"/>
              <w:left w:val="single" w:sz="4" w:space="0" w:color="auto"/>
              <w:bottom w:val="single" w:sz="4" w:space="0" w:color="auto"/>
              <w:right w:val="single" w:sz="4" w:space="0" w:color="auto"/>
            </w:tcBorders>
            <w:hideMark/>
          </w:tcPr>
          <w:p w14:paraId="310B756A"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4591B711"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7B95C835"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2</w:t>
            </w:r>
          </w:p>
        </w:tc>
        <w:tc>
          <w:tcPr>
            <w:tcW w:w="3105" w:type="dxa"/>
            <w:tcBorders>
              <w:top w:val="single" w:sz="4" w:space="0" w:color="auto"/>
              <w:left w:val="single" w:sz="4" w:space="0" w:color="auto"/>
              <w:bottom w:val="single" w:sz="4" w:space="0" w:color="auto"/>
              <w:right w:val="single" w:sz="4" w:space="0" w:color="auto"/>
            </w:tcBorders>
            <w:hideMark/>
          </w:tcPr>
          <w:p w14:paraId="3C2E8D5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Modul de elaborare a Specificației tehnice</w:t>
            </w:r>
          </w:p>
        </w:tc>
        <w:tc>
          <w:tcPr>
            <w:tcW w:w="10524" w:type="dxa"/>
            <w:tcBorders>
              <w:top w:val="single" w:sz="4" w:space="0" w:color="auto"/>
              <w:left w:val="single" w:sz="4" w:space="0" w:color="auto"/>
              <w:bottom w:val="single" w:sz="4" w:space="0" w:color="auto"/>
              <w:right w:val="single" w:sz="4" w:space="0" w:color="auto"/>
            </w:tcBorders>
            <w:hideMark/>
          </w:tcPr>
          <w:p w14:paraId="60F04433"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7C754851"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Notă: In oferta ,,formularul specificațiilor tehnice” se va indica obligatoriu codul produsului oferit, inclusiv, a tuturor accesoriilor, pozițiilor, pentru a putea fi identificat conform catalogului prezentat.  În caz contrar oferta va fi respinsă.</w:t>
            </w:r>
          </w:p>
          <w:p w14:paraId="3A644BEE"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ATENȚIE: In oferta ,,formularul specificațiilor tehnice” operatorul economic este obligat să completeze specificația tehnică ofertată,  detaliată cu indicarea tuturor parametrilor:                                                      </w:t>
            </w:r>
          </w:p>
          <w:p w14:paraId="34C1B0B8"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w:t>
            </w:r>
            <w:r w:rsidRPr="00724914">
              <w:rPr>
                <w:rFonts w:ascii="Times New Roman" w:hAnsi="Times New Roman" w:cs="Times New Roman"/>
              </w:rPr>
              <w:tab/>
              <w:t xml:space="preserve">pentru parametrii tehnici măsurabili se va indica exact parametru cu trimiterea la pagina din catalog; </w:t>
            </w:r>
          </w:p>
          <w:p w14:paraId="05A552B9"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w:t>
            </w:r>
            <w:r w:rsidRPr="00724914">
              <w:rPr>
                <w:rFonts w:ascii="Times New Roman" w:hAnsi="Times New Roman" w:cs="Times New Roman"/>
              </w:rPr>
              <w:tab/>
              <w:t xml:space="preserve">pentru parametrii tehnici nemăsurabili se va indica parametru cu trimiterea la pagina din catalog. (de exemplu s-a solicitat număr de elemente ≥192 de oferit parametru exact 194  elemente pagina 19; solicitat -  imagine în timp real -  oferit imagine în timp real pagina 11). </w:t>
            </w:r>
          </w:p>
          <w:p w14:paraId="0468180E" w14:textId="15CCEE4A"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  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286F7E7F" w14:textId="77777777" w:rsidR="00F463A2" w:rsidRPr="00724914" w:rsidRDefault="00F463A2" w:rsidP="00B707FC">
            <w:pPr>
              <w:jc w:val="both"/>
              <w:rPr>
                <w:rFonts w:ascii="Times New Roman" w:hAnsi="Times New Roman" w:cs="Times New Roman"/>
                <w:b/>
                <w:bCs/>
              </w:rPr>
            </w:pPr>
            <w:r w:rsidRPr="00724914">
              <w:rPr>
                <w:rFonts w:ascii="Times New Roman" w:hAnsi="Times New Roman" w:cs="Times New Roman"/>
                <w:b/>
                <w:bCs/>
              </w:rPr>
              <w:t>NOTĂ:</w:t>
            </w:r>
          </w:p>
          <w:p w14:paraId="58548475"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Prezentarea mostrele de produs în termen de </w:t>
            </w:r>
            <w:r w:rsidRPr="00724914">
              <w:rPr>
                <w:rFonts w:ascii="Times New Roman" w:hAnsi="Times New Roman" w:cs="Times New Roman"/>
                <w:b/>
              </w:rPr>
              <w:t>10 zile</w:t>
            </w:r>
            <w:r w:rsidRPr="00724914">
              <w:rPr>
                <w:rFonts w:ascii="Times New Roman" w:hAnsi="Times New Roman" w:cs="Times New Roman"/>
              </w:rPr>
              <w:t xml:space="preserve"> </w:t>
            </w:r>
            <w:r w:rsidRPr="00724914">
              <w:rPr>
                <w:rFonts w:ascii="Times New Roman" w:hAnsi="Times New Roman" w:cs="Times New Roman"/>
                <w:b/>
                <w:bCs/>
              </w:rPr>
              <w:t>de la solicitarea în scris a autorității contractante</w:t>
            </w:r>
            <w:r w:rsidRPr="00724914">
              <w:rPr>
                <w:rFonts w:ascii="Times New Roman" w:hAnsi="Times New Roman" w:cs="Times New Roman"/>
              </w:rPr>
              <w:t xml:space="preserve"> în sensul examinării și efectuării analizei acestora prin prisma prevederilor art. 37 alin. (1) și (4) al Legii nr. 131/2015 privind achizițiile publice.  </w:t>
            </w:r>
          </w:p>
          <w:p w14:paraId="3D6A70CB"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3775F1FD"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Mostrele de produs vor fi prezentate pentru testare clinică sau de laborator (după caz), în vederea determinării conformității acestora cu cerințele din documentația de atribuire </w:t>
            </w:r>
            <w:r w:rsidRPr="00724914">
              <w:rPr>
                <w:rFonts w:ascii="Times New Roman" w:hAnsi="Times New Roman" w:cs="Times New Roman"/>
                <w:i/>
                <w:iCs/>
              </w:rPr>
              <w:t>(întru demonstrarea îndeplinirii cerințelor minime obligatorii, de natură tehnică, solicitate în caietul de sarcini).</w:t>
            </w:r>
          </w:p>
          <w:p w14:paraId="42D1535F"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Mostrele de produs vor reprezenta exact produsul final care urmează să facă obiectul viitorului contract.</w:t>
            </w:r>
          </w:p>
          <w:p w14:paraId="737842E5"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Mostrele de produs care nu corespund cerințelor expuse în documentația de atribuire, va constitui temei de respingerea ofertei, conform art.  69 alin. (6) lit. b) din Legea nr. 131/2015 privind achizițiile publice. </w:t>
            </w:r>
          </w:p>
          <w:p w14:paraId="67AB2DCC"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Conformitatea specificațiilor tehnice ofertate vor fi determinate în cumul cu mostra de produs. </w:t>
            </w:r>
          </w:p>
          <w:p w14:paraId="2D08C673"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Mostrele de produs vor fi evaluate de către comisie/laborator, concluziile cărora consemnându-se în procesul-verbal  și în decizia grupului de lucru.</w:t>
            </w:r>
          </w:p>
          <w:p w14:paraId="44B1ED5D"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lastRenderedPageBreak/>
              <w:t xml:space="preserve">Corespunderea Mostrele de produs se apreciază potrivit formulei </w:t>
            </w:r>
            <w:r w:rsidRPr="00724914">
              <w:rPr>
                <w:rFonts w:ascii="Times New Roman" w:hAnsi="Times New Roman" w:cs="Times New Roman"/>
                <w:b/>
              </w:rPr>
              <w:t>„corespunde/nu corespunde”,</w:t>
            </w:r>
            <w:r w:rsidRPr="00724914">
              <w:rPr>
                <w:rFonts w:ascii="Times New Roman" w:hAnsi="Times New Roman" w:cs="Times New Roman"/>
              </w:rPr>
              <w:t xml:space="preserve"> iar fiind selectată metoda de </w:t>
            </w:r>
            <w:r w:rsidRPr="00724914">
              <w:rPr>
                <w:rFonts w:ascii="Times New Roman" w:hAnsi="Times New Roman" w:cs="Times New Roman"/>
                <w:i/>
              </w:rPr>
              <w:t>„testare clinică”,</w:t>
            </w:r>
            <w:r w:rsidRPr="00724914">
              <w:rPr>
                <w:rFonts w:ascii="Times New Roman" w:hAnsi="Times New Roman" w:cs="Times New Roman"/>
              </w:rPr>
              <w:t xml:space="preserve"> relatarea oficială asupra rezultatelor testării, </w:t>
            </w:r>
            <w:r w:rsidRPr="00724914">
              <w:rPr>
                <w:rFonts w:ascii="Times New Roman" w:hAnsi="Times New Roman" w:cs="Times New Roman"/>
                <w:b/>
              </w:rPr>
              <w:t xml:space="preserve">are loc prin scrisorile beneficiarilor finali, </w:t>
            </w:r>
            <w:r w:rsidRPr="00724914">
              <w:rPr>
                <w:rFonts w:ascii="Times New Roman" w:hAnsi="Times New Roman" w:cs="Times New Roman"/>
              </w:rPr>
              <w:t>ce vor fi considerate drept probe.</w:t>
            </w:r>
          </w:p>
          <w:p w14:paraId="78EBDC7A"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Corespunderea Mostrelor de produs se apreciază potrivit formulei </w:t>
            </w:r>
            <w:r w:rsidRPr="00724914">
              <w:rPr>
                <w:rFonts w:ascii="Times New Roman" w:hAnsi="Times New Roman" w:cs="Times New Roman"/>
                <w:b/>
              </w:rPr>
              <w:t>„corespunde/nu corespunde”,</w:t>
            </w:r>
            <w:r w:rsidRPr="00724914">
              <w:rPr>
                <w:rFonts w:ascii="Times New Roman" w:hAnsi="Times New Roman" w:cs="Times New Roman"/>
              </w:rPr>
              <w:t xml:space="preserve"> iar fiind selectată metoda de ,,testare de laborator” relatarea oficială asupra rezultatelor testării, </w:t>
            </w:r>
            <w:r w:rsidRPr="00724914">
              <w:rPr>
                <w:rFonts w:ascii="Times New Roman" w:hAnsi="Times New Roman" w:cs="Times New Roman"/>
                <w:b/>
              </w:rPr>
              <w:t xml:space="preserve">are loc prin raportul de testare, </w:t>
            </w:r>
            <w:r w:rsidRPr="00724914">
              <w:rPr>
                <w:rFonts w:ascii="Times New Roman" w:hAnsi="Times New Roman" w:cs="Times New Roman"/>
              </w:rPr>
              <w:t>ce va fi considerat drept probă.</w:t>
            </w:r>
          </w:p>
          <w:p w14:paraId="0B763068"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Scopul mostrelor de produs nu este numai de a fi</w:t>
            </w:r>
          </w:p>
          <w:p w14:paraId="502BB177"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comparate cu specificațiile tehnice ofertate și cerințele caietului de sarcini, ci și de a fi păstrate pentru comparare cu produsele care vor fi livrate de către ofertantul câștigător.</w:t>
            </w:r>
          </w:p>
        </w:tc>
        <w:tc>
          <w:tcPr>
            <w:tcW w:w="1139" w:type="dxa"/>
            <w:tcBorders>
              <w:top w:val="single" w:sz="4" w:space="0" w:color="auto"/>
              <w:left w:val="single" w:sz="4" w:space="0" w:color="auto"/>
              <w:bottom w:val="single" w:sz="4" w:space="0" w:color="auto"/>
              <w:right w:val="single" w:sz="4" w:space="0" w:color="auto"/>
            </w:tcBorders>
            <w:hideMark/>
          </w:tcPr>
          <w:p w14:paraId="3743F819"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lastRenderedPageBreak/>
              <w:t>DA</w:t>
            </w:r>
          </w:p>
        </w:tc>
      </w:tr>
      <w:tr w:rsidR="00724914" w:rsidRPr="00724914" w14:paraId="6AC8E227"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0228D4CE"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3</w:t>
            </w:r>
          </w:p>
        </w:tc>
        <w:tc>
          <w:tcPr>
            <w:tcW w:w="3105" w:type="dxa"/>
            <w:tcBorders>
              <w:top w:val="single" w:sz="4" w:space="0" w:color="auto"/>
              <w:left w:val="single" w:sz="4" w:space="0" w:color="auto"/>
              <w:bottom w:val="single" w:sz="4" w:space="0" w:color="auto"/>
              <w:right w:val="single" w:sz="4" w:space="0" w:color="auto"/>
            </w:tcBorders>
            <w:hideMark/>
          </w:tcPr>
          <w:p w14:paraId="73789D34"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Modul de elaborare a Specificației de preț</w:t>
            </w:r>
          </w:p>
        </w:tc>
        <w:tc>
          <w:tcPr>
            <w:tcW w:w="10524" w:type="dxa"/>
            <w:tcBorders>
              <w:top w:val="single" w:sz="4" w:space="0" w:color="auto"/>
              <w:left w:val="single" w:sz="4" w:space="0" w:color="auto"/>
              <w:bottom w:val="single" w:sz="4" w:space="0" w:color="auto"/>
              <w:right w:val="single" w:sz="4" w:space="0" w:color="auto"/>
            </w:tcBorders>
            <w:hideMark/>
          </w:tcPr>
          <w:p w14:paraId="7533C0D6" w14:textId="77777777" w:rsidR="00F463A2" w:rsidRPr="00724914" w:rsidRDefault="00F463A2" w:rsidP="00B707FC">
            <w:pPr>
              <w:jc w:val="both"/>
              <w:rPr>
                <w:rFonts w:ascii="Times New Roman" w:hAnsi="Times New Roman" w:cs="Times New Roman"/>
                <w:i/>
              </w:rPr>
            </w:pPr>
            <w:r w:rsidRPr="00724914">
              <w:rPr>
                <w:rFonts w:ascii="Times New Roman" w:hAnsi="Times New Roman" w:cs="Times New Roman"/>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24914">
              <w:rPr>
                <w:rFonts w:ascii="Times New Roman" w:hAnsi="Times New Roman" w:cs="Times New Roman"/>
                <w:i/>
              </w:rPr>
              <w:t>Conform anexei nr. 23 din Documentația Standard aprobată prin Ordinul Ministerului Finanțelor nr. 115 din 15.09.2021</w:t>
            </w:r>
          </w:p>
          <w:p w14:paraId="5D79C6B4" w14:textId="77777777" w:rsidR="00F463A2" w:rsidRPr="00724914" w:rsidRDefault="00F463A2" w:rsidP="00B707FC">
            <w:pPr>
              <w:jc w:val="both"/>
              <w:rPr>
                <w:rFonts w:ascii="Times New Roman" w:hAnsi="Times New Roman" w:cs="Times New Roman"/>
                <w:b/>
                <w:bCs/>
              </w:rPr>
            </w:pPr>
            <w:r w:rsidRPr="00724914">
              <w:rPr>
                <w:rFonts w:ascii="Times New Roman" w:hAnsi="Times New Roman" w:cs="Times New Roman"/>
                <w:b/>
                <w:bCs/>
              </w:rPr>
              <w:t>Notă:</w:t>
            </w:r>
            <w:r w:rsidRPr="00724914">
              <w:rPr>
                <w:rFonts w:ascii="Times New Roman" w:hAnsi="Times New Roman" w:cs="Times New Roman"/>
                <w:b/>
                <w:bCs/>
              </w:rPr>
              <w:tab/>
              <w:t>Operatorul economic va fi respins din cadrul procedurii de atribuire  în cazul în care nu va încărca în SIA RSAP (</w:t>
            </w:r>
            <w:proofErr w:type="spellStart"/>
            <w:r w:rsidRPr="00724914">
              <w:rPr>
                <w:rFonts w:ascii="Times New Roman" w:hAnsi="Times New Roman" w:cs="Times New Roman"/>
                <w:b/>
                <w:bCs/>
              </w:rPr>
              <w:t>Mtender</w:t>
            </w:r>
            <w:proofErr w:type="spellEnd"/>
            <w:r w:rsidRPr="00724914">
              <w:rPr>
                <w:rFonts w:ascii="Times New Roman" w:hAnsi="Times New Roman" w:cs="Times New Roman"/>
                <w:b/>
                <w:bCs/>
              </w:rPr>
              <w:t>) oferta pentru loturile care sunt indicate în formularul specificațiilor de preț.</w:t>
            </w:r>
          </w:p>
        </w:tc>
        <w:tc>
          <w:tcPr>
            <w:tcW w:w="1139" w:type="dxa"/>
            <w:tcBorders>
              <w:top w:val="single" w:sz="4" w:space="0" w:color="auto"/>
              <w:left w:val="single" w:sz="4" w:space="0" w:color="auto"/>
              <w:bottom w:val="single" w:sz="4" w:space="0" w:color="auto"/>
              <w:right w:val="single" w:sz="4" w:space="0" w:color="auto"/>
            </w:tcBorders>
            <w:hideMark/>
          </w:tcPr>
          <w:p w14:paraId="23C8D610"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5AEF91E4"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3798D0CE"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4</w:t>
            </w:r>
          </w:p>
        </w:tc>
        <w:tc>
          <w:tcPr>
            <w:tcW w:w="3105" w:type="dxa"/>
            <w:tcBorders>
              <w:top w:val="single" w:sz="4" w:space="0" w:color="auto"/>
              <w:left w:val="single" w:sz="4" w:space="0" w:color="auto"/>
              <w:bottom w:val="single" w:sz="4" w:space="0" w:color="auto"/>
              <w:right w:val="single" w:sz="4" w:space="0" w:color="auto"/>
            </w:tcBorders>
            <w:hideMark/>
          </w:tcPr>
          <w:p w14:paraId="7C8F3231"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DUAE</w:t>
            </w:r>
          </w:p>
        </w:tc>
        <w:tc>
          <w:tcPr>
            <w:tcW w:w="10524" w:type="dxa"/>
            <w:tcBorders>
              <w:top w:val="single" w:sz="4" w:space="0" w:color="auto"/>
              <w:left w:val="single" w:sz="4" w:space="0" w:color="auto"/>
              <w:bottom w:val="single" w:sz="4" w:space="0" w:color="auto"/>
              <w:right w:val="single" w:sz="4" w:space="0" w:color="auto"/>
            </w:tcBorders>
            <w:hideMark/>
          </w:tcPr>
          <w:p w14:paraId="1C858D52"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24914">
              <w:rPr>
                <w:rFonts w:ascii="Times New Roman" w:hAnsi="Times New Roman" w:cs="Times New Roman"/>
                <w:i/>
              </w:rPr>
              <w:t>Notă: prezentarea oricărui alt formular de DUAE decât cel atașat la procedură sau completat neconform constituie temei de descalificare a operatorilor economici.</w:t>
            </w:r>
          </w:p>
        </w:tc>
        <w:tc>
          <w:tcPr>
            <w:tcW w:w="1139" w:type="dxa"/>
            <w:tcBorders>
              <w:top w:val="single" w:sz="4" w:space="0" w:color="auto"/>
              <w:left w:val="single" w:sz="4" w:space="0" w:color="auto"/>
              <w:bottom w:val="single" w:sz="4" w:space="0" w:color="auto"/>
              <w:right w:val="single" w:sz="4" w:space="0" w:color="auto"/>
            </w:tcBorders>
            <w:hideMark/>
          </w:tcPr>
          <w:p w14:paraId="4A8B3EA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07ACAE6C"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33BCB005"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5</w:t>
            </w:r>
          </w:p>
        </w:tc>
        <w:tc>
          <w:tcPr>
            <w:tcW w:w="3105" w:type="dxa"/>
            <w:tcBorders>
              <w:top w:val="single" w:sz="4" w:space="0" w:color="auto"/>
              <w:left w:val="single" w:sz="4" w:space="0" w:color="auto"/>
              <w:bottom w:val="single" w:sz="4" w:space="0" w:color="auto"/>
              <w:right w:val="single" w:sz="4" w:space="0" w:color="auto"/>
            </w:tcBorders>
            <w:hideMark/>
          </w:tcPr>
          <w:p w14:paraId="68B981A3"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Garanția pentru ofertă</w:t>
            </w:r>
          </w:p>
        </w:tc>
        <w:tc>
          <w:tcPr>
            <w:tcW w:w="10524" w:type="dxa"/>
            <w:tcBorders>
              <w:top w:val="single" w:sz="4" w:space="0" w:color="auto"/>
              <w:left w:val="single" w:sz="4" w:space="0" w:color="auto"/>
              <w:bottom w:val="single" w:sz="4" w:space="0" w:color="auto"/>
              <w:right w:val="single" w:sz="4" w:space="0" w:color="auto"/>
            </w:tcBorders>
            <w:hideMark/>
          </w:tcPr>
          <w:p w14:paraId="2FAF318B"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  2% din valoarea ofertei fără TVA. </w:t>
            </w:r>
          </w:p>
          <w:p w14:paraId="6F0C677A"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-În cazul în care garanției bancare urmează a fi prezentată în original conform anexei nr. 9</w:t>
            </w:r>
            <w:r w:rsidRPr="00724914">
              <w:rPr>
                <w:rFonts w:ascii="Times New Roman" w:hAnsi="Times New Roman" w:cs="Times New Roman"/>
                <w:i/>
              </w:rPr>
              <w:t xml:space="preserve"> din Documentația Standard aprobată prin Ordinul Ministerului Finanțelor nr. 115 din 15.09.2021,</w:t>
            </w:r>
            <w:r w:rsidRPr="00724914">
              <w:rPr>
                <w:rFonts w:ascii="Times New Roman" w:hAnsi="Times New Roman" w:cs="Times New Roman"/>
              </w:rPr>
              <w:t xml:space="preserve"> valabilă 160 zile, - de: 2% din valoarea ofertei fără TVA. Dacă este semnată olograf de către bancă se va prezenta în original la sediu CAPCS după în termen de 72 de ore de la data limită de depunere a ofertelor.</w:t>
            </w:r>
          </w:p>
          <w:p w14:paraId="49EAA62F"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724914">
              <w:rPr>
                <w:rFonts w:ascii="Times New Roman" w:hAnsi="Times New Roman" w:cs="Times New Roman"/>
                <w:i/>
              </w:rPr>
              <w:t xml:space="preserve"> Notă: Termenul de valabilitate a ofertelor (160 de zile) se va calcula din data termenului limită de depunere a ofertelor. </w:t>
            </w:r>
          </w:p>
        </w:tc>
        <w:tc>
          <w:tcPr>
            <w:tcW w:w="1139" w:type="dxa"/>
            <w:tcBorders>
              <w:top w:val="single" w:sz="4" w:space="0" w:color="auto"/>
              <w:left w:val="single" w:sz="4" w:space="0" w:color="auto"/>
              <w:bottom w:val="single" w:sz="4" w:space="0" w:color="auto"/>
              <w:right w:val="single" w:sz="4" w:space="0" w:color="auto"/>
            </w:tcBorders>
            <w:hideMark/>
          </w:tcPr>
          <w:p w14:paraId="49F6447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5AC5C53D"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06AC1305"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6</w:t>
            </w:r>
          </w:p>
        </w:tc>
        <w:tc>
          <w:tcPr>
            <w:tcW w:w="3105" w:type="dxa"/>
            <w:tcBorders>
              <w:top w:val="single" w:sz="4" w:space="0" w:color="auto"/>
              <w:left w:val="single" w:sz="4" w:space="0" w:color="auto"/>
              <w:bottom w:val="single" w:sz="4" w:space="0" w:color="auto"/>
              <w:right w:val="single" w:sz="4" w:space="0" w:color="auto"/>
            </w:tcBorders>
            <w:hideMark/>
          </w:tcPr>
          <w:p w14:paraId="1262599F"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Declarație privind valabilitatea ofertei (160 de zile)</w:t>
            </w:r>
          </w:p>
        </w:tc>
        <w:tc>
          <w:tcPr>
            <w:tcW w:w="10524" w:type="dxa"/>
            <w:tcBorders>
              <w:top w:val="single" w:sz="4" w:space="0" w:color="auto"/>
              <w:left w:val="single" w:sz="4" w:space="0" w:color="auto"/>
              <w:bottom w:val="single" w:sz="4" w:space="0" w:color="auto"/>
              <w:right w:val="single" w:sz="4" w:space="0" w:color="auto"/>
            </w:tcBorders>
            <w:hideMark/>
          </w:tcPr>
          <w:p w14:paraId="6214E215"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24914">
              <w:rPr>
                <w:rFonts w:ascii="Times New Roman" w:hAnsi="Times New Roman" w:cs="Times New Roman"/>
                <w:i/>
              </w:rPr>
              <w:t>Conform anexei nr. 8 din Documentația Standard aprobată prin Ordinul Ministerului Finanțelor nr. 115 din 15.09.2021 Notă: Termenul de valabilitate a garanției de ofertă va fi același ca și termenul de valabilitate al ofertei.</w:t>
            </w:r>
          </w:p>
        </w:tc>
        <w:tc>
          <w:tcPr>
            <w:tcW w:w="1139" w:type="dxa"/>
            <w:tcBorders>
              <w:top w:val="single" w:sz="4" w:space="0" w:color="auto"/>
              <w:left w:val="single" w:sz="4" w:space="0" w:color="auto"/>
              <w:bottom w:val="single" w:sz="4" w:space="0" w:color="auto"/>
              <w:right w:val="single" w:sz="4" w:space="0" w:color="auto"/>
            </w:tcBorders>
            <w:hideMark/>
          </w:tcPr>
          <w:p w14:paraId="563217BE"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3AD48632" w14:textId="77777777" w:rsidTr="00A46638">
        <w:trPr>
          <w:trHeight w:val="1489"/>
        </w:trPr>
        <w:tc>
          <w:tcPr>
            <w:tcW w:w="15443" w:type="dxa"/>
            <w:gridSpan w:val="4"/>
            <w:tcBorders>
              <w:top w:val="single" w:sz="4" w:space="0" w:color="auto"/>
              <w:left w:val="single" w:sz="4" w:space="0" w:color="auto"/>
              <w:bottom w:val="single" w:sz="4" w:space="0" w:color="auto"/>
              <w:right w:val="single" w:sz="4" w:space="0" w:color="auto"/>
            </w:tcBorders>
            <w:hideMark/>
          </w:tcPr>
          <w:p w14:paraId="702CA09B" w14:textId="77777777" w:rsidR="00F463A2" w:rsidRPr="00724914" w:rsidRDefault="00F463A2" w:rsidP="00B707FC">
            <w:pPr>
              <w:jc w:val="both"/>
              <w:rPr>
                <w:rFonts w:ascii="Times New Roman" w:hAnsi="Times New Roman" w:cs="Times New Roman"/>
                <w:b/>
                <w:u w:val="single"/>
              </w:rPr>
            </w:pPr>
            <w:r w:rsidRPr="00724914">
              <w:rPr>
                <w:rFonts w:ascii="Times New Roman" w:hAnsi="Times New Roman" w:cs="Times New Roman"/>
                <w:b/>
                <w:u w:val="single"/>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B1A4647" w14:textId="77777777" w:rsidR="00F463A2" w:rsidRPr="00724914" w:rsidRDefault="00F463A2" w:rsidP="00B707FC">
            <w:pPr>
              <w:jc w:val="both"/>
              <w:rPr>
                <w:rFonts w:ascii="Times New Roman" w:hAnsi="Times New Roman" w:cs="Times New Roman"/>
                <w:b/>
                <w:u w:val="single"/>
              </w:rPr>
            </w:pPr>
            <w:r w:rsidRPr="00724914">
              <w:rPr>
                <w:rFonts w:ascii="Times New Roman" w:hAnsi="Times New Roman" w:cs="Times New Roman"/>
                <w:b/>
                <w:bCs/>
              </w:rPr>
              <w:t xml:space="preserve">Notă: Operatorii economici participanți urmează să depună oferta prin intermediul platformei SIA “RSAP” </w:t>
            </w:r>
            <w:proofErr w:type="spellStart"/>
            <w:r w:rsidRPr="00724914">
              <w:rPr>
                <w:rFonts w:ascii="Times New Roman" w:hAnsi="Times New Roman" w:cs="Times New Roman"/>
                <w:b/>
                <w:bCs/>
              </w:rPr>
              <w:t>Mtender</w:t>
            </w:r>
            <w:proofErr w:type="spellEnd"/>
            <w:r w:rsidRPr="00724914">
              <w:rPr>
                <w:rFonts w:ascii="Times New Roman" w:hAnsi="Times New Roman" w:cs="Times New Roman"/>
                <w:b/>
                <w:bCs/>
              </w:rPr>
              <w:t xml:space="preserve">. Se va completa suma fără TVA pentru fiecare lot ofertat. Informațiile din cadrul platformei SIA “RSAP” </w:t>
            </w:r>
            <w:proofErr w:type="spellStart"/>
            <w:r w:rsidRPr="00724914">
              <w:rPr>
                <w:rFonts w:ascii="Times New Roman" w:hAnsi="Times New Roman" w:cs="Times New Roman"/>
                <w:b/>
                <w:bCs/>
              </w:rPr>
              <w:t>Mtender</w:t>
            </w:r>
            <w:proofErr w:type="spellEnd"/>
            <w:r w:rsidRPr="00724914">
              <w:rPr>
                <w:rFonts w:ascii="Times New Roman" w:hAnsi="Times New Roman" w:cs="Times New Roman"/>
                <w:b/>
                <w:bCs/>
              </w:rPr>
              <w:t xml:space="preserve"> (suma fără TVA per fiecare lot în parte) trebuie să coincidă cu informațiile din Specificațiile de preț (propunerea financiară), în caz contrar oferta depusă pentru lotul la care vor fi depistate divergențe va fi respinsă.</w:t>
            </w:r>
          </w:p>
          <w:p w14:paraId="3A070841" w14:textId="77777777" w:rsidR="00F463A2" w:rsidRPr="00724914" w:rsidRDefault="00F463A2" w:rsidP="00B707FC">
            <w:pPr>
              <w:jc w:val="center"/>
              <w:rPr>
                <w:rFonts w:ascii="Times New Roman" w:hAnsi="Times New Roman" w:cs="Times New Roman"/>
              </w:rPr>
            </w:pPr>
          </w:p>
        </w:tc>
      </w:tr>
      <w:tr w:rsidR="00724914" w:rsidRPr="00724914" w14:paraId="0423BF9D" w14:textId="77777777" w:rsidTr="00A46638">
        <w:tc>
          <w:tcPr>
            <w:tcW w:w="15443" w:type="dxa"/>
            <w:gridSpan w:val="4"/>
            <w:tcBorders>
              <w:top w:val="nil"/>
              <w:left w:val="nil"/>
              <w:bottom w:val="single" w:sz="4" w:space="0" w:color="auto"/>
              <w:right w:val="nil"/>
            </w:tcBorders>
          </w:tcPr>
          <w:p w14:paraId="062D0B2D" w14:textId="77777777" w:rsidR="00F463A2" w:rsidRPr="00724914" w:rsidRDefault="00F463A2" w:rsidP="00B707FC">
            <w:pPr>
              <w:jc w:val="both"/>
              <w:rPr>
                <w:rFonts w:ascii="Times New Roman" w:hAnsi="Times New Roman" w:cs="Times New Roman"/>
                <w:b/>
                <w:iCs/>
                <w:lang w:eastAsia="ru-RU"/>
              </w:rPr>
            </w:pPr>
          </w:p>
          <w:p w14:paraId="09127D1E" w14:textId="1D7341E3" w:rsidR="00F463A2" w:rsidRPr="00724914" w:rsidRDefault="00F463A2" w:rsidP="00B707FC">
            <w:pPr>
              <w:jc w:val="both"/>
              <w:rPr>
                <w:rFonts w:ascii="Times New Roman" w:hAnsi="Times New Roman" w:cs="Times New Roman"/>
                <w:b/>
              </w:rPr>
            </w:pPr>
            <w:r w:rsidRPr="00724914">
              <w:rPr>
                <w:rFonts w:ascii="Times New Roman" w:hAnsi="Times New Roman" w:cs="Times New Roman"/>
                <w:b/>
              </w:rPr>
              <w:t>Documente justificative solicitate, aferente ofertei  și a celor cuprinse în DUAE</w:t>
            </w:r>
            <w:r w:rsidRPr="00724914">
              <w:rPr>
                <w:rFonts w:ascii="Times New Roman" w:hAnsi="Times New Roman" w:cs="Times New Roman"/>
                <w:b/>
                <w:iCs/>
                <w:lang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p w14:paraId="25568B1E" w14:textId="77777777" w:rsidR="00F463A2" w:rsidRPr="00724914" w:rsidRDefault="00F463A2" w:rsidP="00B707FC">
            <w:pPr>
              <w:rPr>
                <w:rFonts w:ascii="Times New Roman" w:hAnsi="Times New Roman" w:cs="Times New Roman"/>
              </w:rPr>
            </w:pPr>
          </w:p>
        </w:tc>
      </w:tr>
      <w:tr w:rsidR="00724914" w:rsidRPr="00724914" w14:paraId="13D512EC"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6A7AA8F9"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7</w:t>
            </w:r>
          </w:p>
        </w:tc>
        <w:tc>
          <w:tcPr>
            <w:tcW w:w="3105" w:type="dxa"/>
            <w:tcBorders>
              <w:top w:val="single" w:sz="4" w:space="0" w:color="auto"/>
              <w:left w:val="single" w:sz="4" w:space="0" w:color="auto"/>
              <w:bottom w:val="single" w:sz="4" w:space="0" w:color="auto"/>
              <w:right w:val="single" w:sz="4" w:space="0" w:color="auto"/>
            </w:tcBorders>
            <w:hideMark/>
          </w:tcPr>
          <w:p w14:paraId="7EB14879"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Certificat de atribuire a contului bancar</w:t>
            </w:r>
          </w:p>
        </w:tc>
        <w:tc>
          <w:tcPr>
            <w:tcW w:w="10524" w:type="dxa"/>
            <w:tcBorders>
              <w:top w:val="single" w:sz="4" w:space="0" w:color="auto"/>
              <w:left w:val="single" w:sz="4" w:space="0" w:color="auto"/>
              <w:bottom w:val="single" w:sz="4" w:space="0" w:color="auto"/>
              <w:right w:val="single" w:sz="4" w:space="0" w:color="auto"/>
            </w:tcBorders>
            <w:hideMark/>
          </w:tcPr>
          <w:p w14:paraId="723638FF"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9" w:type="dxa"/>
            <w:tcBorders>
              <w:top w:val="single" w:sz="4" w:space="0" w:color="auto"/>
              <w:left w:val="single" w:sz="4" w:space="0" w:color="auto"/>
              <w:bottom w:val="single" w:sz="4" w:space="0" w:color="auto"/>
              <w:right w:val="single" w:sz="4" w:space="0" w:color="auto"/>
            </w:tcBorders>
            <w:hideMark/>
          </w:tcPr>
          <w:p w14:paraId="25359655"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269A475B"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7043AB9E"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8</w:t>
            </w:r>
          </w:p>
        </w:tc>
        <w:tc>
          <w:tcPr>
            <w:tcW w:w="3105" w:type="dxa"/>
            <w:tcBorders>
              <w:top w:val="single" w:sz="4" w:space="0" w:color="auto"/>
              <w:left w:val="single" w:sz="4" w:space="0" w:color="auto"/>
              <w:bottom w:val="single" w:sz="4" w:space="0" w:color="auto"/>
              <w:right w:val="single" w:sz="4" w:space="0" w:color="auto"/>
            </w:tcBorders>
            <w:hideMark/>
          </w:tcPr>
          <w:p w14:paraId="6F1BBBF7"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Dovada înregistrării persoanei juridice, în conformitate cu prevederile legale din țara în care ofertantul este stabilit</w:t>
            </w:r>
          </w:p>
        </w:tc>
        <w:tc>
          <w:tcPr>
            <w:tcW w:w="10524" w:type="dxa"/>
            <w:tcBorders>
              <w:top w:val="single" w:sz="4" w:space="0" w:color="auto"/>
              <w:left w:val="single" w:sz="4" w:space="0" w:color="auto"/>
              <w:bottom w:val="single" w:sz="4" w:space="0" w:color="auto"/>
              <w:right w:val="single" w:sz="4" w:space="0" w:color="auto"/>
            </w:tcBorders>
            <w:hideMark/>
          </w:tcPr>
          <w:p w14:paraId="1606DE68"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9" w:type="dxa"/>
            <w:tcBorders>
              <w:top w:val="single" w:sz="4" w:space="0" w:color="auto"/>
              <w:left w:val="single" w:sz="4" w:space="0" w:color="auto"/>
              <w:bottom w:val="single" w:sz="4" w:space="0" w:color="auto"/>
              <w:right w:val="single" w:sz="4" w:space="0" w:color="auto"/>
            </w:tcBorders>
            <w:hideMark/>
          </w:tcPr>
          <w:p w14:paraId="208EF00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431BED0D"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07B0449B"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9</w:t>
            </w:r>
          </w:p>
        </w:tc>
        <w:tc>
          <w:tcPr>
            <w:tcW w:w="3105" w:type="dxa"/>
            <w:tcBorders>
              <w:top w:val="single" w:sz="4" w:space="0" w:color="auto"/>
              <w:left w:val="single" w:sz="4" w:space="0" w:color="auto"/>
              <w:bottom w:val="single" w:sz="4" w:space="0" w:color="auto"/>
              <w:right w:val="single" w:sz="4" w:space="0" w:color="auto"/>
            </w:tcBorders>
          </w:tcPr>
          <w:p w14:paraId="104499EC"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Lipsa restanțelor față de bugetul public național</w:t>
            </w:r>
          </w:p>
        </w:tc>
        <w:tc>
          <w:tcPr>
            <w:tcW w:w="10524" w:type="dxa"/>
            <w:tcBorders>
              <w:top w:val="single" w:sz="4" w:space="0" w:color="auto"/>
              <w:left w:val="single" w:sz="4" w:space="0" w:color="auto"/>
              <w:bottom w:val="single" w:sz="4" w:space="0" w:color="auto"/>
              <w:right w:val="single" w:sz="4" w:space="0" w:color="auto"/>
            </w:tcBorders>
          </w:tcPr>
          <w:p w14:paraId="32D19B46"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Îndeplinirea de către operatorii economici ofertanți a obligațiilor de plată a impozitelor, taxelor </w:t>
            </w:r>
            <w:proofErr w:type="spellStart"/>
            <w:r w:rsidRPr="00724914">
              <w:rPr>
                <w:rFonts w:ascii="Times New Roman" w:hAnsi="Times New Roman" w:cs="Times New Roman"/>
              </w:rPr>
              <w:t>şi</w:t>
            </w:r>
            <w:proofErr w:type="spellEnd"/>
            <w:r w:rsidRPr="00724914">
              <w:rPr>
                <w:rFonts w:ascii="Times New Roman" w:hAnsi="Times New Roman" w:cs="Times New Roman"/>
              </w:rPr>
              <w:t xml:space="preserve">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w:t>
            </w:r>
            <w:proofErr w:type="spellStart"/>
            <w:r w:rsidRPr="00724914">
              <w:rPr>
                <w:rFonts w:ascii="Times New Roman" w:hAnsi="Times New Roman" w:cs="Times New Roman"/>
              </w:rPr>
              <w:t>şi</w:t>
            </w:r>
            <w:proofErr w:type="spellEnd"/>
            <w:r w:rsidRPr="00724914">
              <w:rPr>
                <w:rFonts w:ascii="Times New Roman" w:hAnsi="Times New Roman" w:cs="Times New Roman"/>
              </w:rPr>
              <w:t xml:space="preserve">-a îndeplinit obligațiile de plată a impozitelor, taxelor </w:t>
            </w:r>
            <w:proofErr w:type="spellStart"/>
            <w:r w:rsidRPr="00724914">
              <w:rPr>
                <w:rFonts w:ascii="Times New Roman" w:hAnsi="Times New Roman" w:cs="Times New Roman"/>
              </w:rPr>
              <w:t>şi</w:t>
            </w:r>
            <w:proofErr w:type="spellEnd"/>
            <w:r w:rsidRPr="00724914">
              <w:rPr>
                <w:rFonts w:ascii="Times New Roman" w:hAnsi="Times New Roman" w:cs="Times New Roman"/>
              </w:rPr>
              <w:t xml:space="preserve"> contribuțiilor de asigurări sociale în conformitate cu prevederile legale în vigoare în Republica Moldova sau în </w:t>
            </w:r>
            <w:proofErr w:type="spellStart"/>
            <w:r w:rsidRPr="00724914">
              <w:rPr>
                <w:rFonts w:ascii="Times New Roman" w:hAnsi="Times New Roman" w:cs="Times New Roman"/>
              </w:rPr>
              <w:t>ţara</w:t>
            </w:r>
            <w:proofErr w:type="spellEnd"/>
            <w:r w:rsidRPr="00724914">
              <w:rPr>
                <w:rFonts w:ascii="Times New Roman" w:hAnsi="Times New Roman" w:cs="Times New Roman"/>
              </w:rPr>
              <w:t xml:space="preserve"> în care este stabilit.”</w:t>
            </w:r>
          </w:p>
          <w:p w14:paraId="2E3E8A2C"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Notă! Se vor lua în calcul prevederile Codului fiscal privind cuantumul sumei neachitate a obligațiilor fiscale care se consideră restanță față de bugetul public național.</w:t>
            </w:r>
          </w:p>
        </w:tc>
        <w:tc>
          <w:tcPr>
            <w:tcW w:w="1139" w:type="dxa"/>
            <w:tcBorders>
              <w:top w:val="single" w:sz="4" w:space="0" w:color="auto"/>
              <w:left w:val="single" w:sz="4" w:space="0" w:color="auto"/>
              <w:bottom w:val="single" w:sz="4" w:space="0" w:color="auto"/>
              <w:right w:val="single" w:sz="4" w:space="0" w:color="auto"/>
            </w:tcBorders>
            <w:hideMark/>
          </w:tcPr>
          <w:p w14:paraId="3047873D"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35ECCDE7"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2161E6EA"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10</w:t>
            </w:r>
          </w:p>
        </w:tc>
        <w:tc>
          <w:tcPr>
            <w:tcW w:w="3105" w:type="dxa"/>
            <w:tcBorders>
              <w:top w:val="single" w:sz="4" w:space="0" w:color="auto"/>
              <w:left w:val="single" w:sz="4" w:space="0" w:color="auto"/>
              <w:bottom w:val="single" w:sz="4" w:space="0" w:color="auto"/>
              <w:right w:val="single" w:sz="4" w:space="0" w:color="auto"/>
            </w:tcBorders>
            <w:hideMark/>
          </w:tcPr>
          <w:p w14:paraId="43E454A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Situația financiară</w:t>
            </w:r>
          </w:p>
        </w:tc>
        <w:tc>
          <w:tcPr>
            <w:tcW w:w="10524" w:type="dxa"/>
            <w:tcBorders>
              <w:top w:val="single" w:sz="4" w:space="0" w:color="auto"/>
              <w:left w:val="single" w:sz="4" w:space="0" w:color="auto"/>
              <w:bottom w:val="single" w:sz="4" w:space="0" w:color="auto"/>
              <w:right w:val="single" w:sz="4" w:space="0" w:color="auto"/>
            </w:tcBorders>
            <w:hideMark/>
          </w:tcPr>
          <w:p w14:paraId="29908CF8"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Ultimul raport financiar/situația financiară –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9" w:type="dxa"/>
            <w:tcBorders>
              <w:top w:val="single" w:sz="4" w:space="0" w:color="auto"/>
              <w:left w:val="single" w:sz="4" w:space="0" w:color="auto"/>
              <w:bottom w:val="single" w:sz="4" w:space="0" w:color="auto"/>
              <w:right w:val="single" w:sz="4" w:space="0" w:color="auto"/>
            </w:tcBorders>
            <w:hideMark/>
          </w:tcPr>
          <w:p w14:paraId="297CDB10"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39DD4C9F"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58A3EFA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11</w:t>
            </w:r>
          </w:p>
        </w:tc>
        <w:tc>
          <w:tcPr>
            <w:tcW w:w="3105" w:type="dxa"/>
            <w:tcBorders>
              <w:top w:val="single" w:sz="4" w:space="0" w:color="auto"/>
              <w:left w:val="single" w:sz="4" w:space="0" w:color="auto"/>
              <w:bottom w:val="single" w:sz="4" w:space="0" w:color="auto"/>
              <w:right w:val="single" w:sz="4" w:space="0" w:color="auto"/>
            </w:tcBorders>
            <w:hideMark/>
          </w:tcPr>
          <w:p w14:paraId="242CF617"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Declarație </w:t>
            </w:r>
          </w:p>
        </w:tc>
        <w:tc>
          <w:tcPr>
            <w:tcW w:w="10524" w:type="dxa"/>
            <w:tcBorders>
              <w:top w:val="single" w:sz="4" w:space="0" w:color="auto"/>
              <w:left w:val="single" w:sz="4" w:space="0" w:color="auto"/>
              <w:bottom w:val="single" w:sz="4" w:space="0" w:color="auto"/>
              <w:right w:val="single" w:sz="4" w:space="0" w:color="auto"/>
            </w:tcBorders>
            <w:hideMark/>
          </w:tcPr>
          <w:p w14:paraId="6BE99AD5"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cu privire la </w:t>
            </w:r>
            <w:bookmarkStart w:id="0" w:name="_Hlk112339082"/>
            <w:r w:rsidRPr="00724914">
              <w:rPr>
                <w:rFonts w:ascii="Times New Roman" w:hAnsi="Times New Roman" w:cs="Times New Roman"/>
              </w:rPr>
              <w:t xml:space="preserve">Termenul de valabilitate restant (la momentul livrării) va constitui nu mai puțin de 80% din termenul total al produsului </w:t>
            </w:r>
            <w:bookmarkEnd w:id="0"/>
            <w:r w:rsidRPr="00724914">
              <w:rPr>
                <w:rFonts w:ascii="Times New Roman" w:hAnsi="Times New Roman" w:cs="Times New Roman"/>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p>
        </w:tc>
        <w:tc>
          <w:tcPr>
            <w:tcW w:w="1139" w:type="dxa"/>
            <w:tcBorders>
              <w:top w:val="single" w:sz="4" w:space="0" w:color="auto"/>
              <w:left w:val="single" w:sz="4" w:space="0" w:color="auto"/>
              <w:bottom w:val="single" w:sz="4" w:space="0" w:color="auto"/>
              <w:right w:val="single" w:sz="4" w:space="0" w:color="auto"/>
            </w:tcBorders>
            <w:hideMark/>
          </w:tcPr>
          <w:p w14:paraId="7BE5CC5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5FF9EF8C"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79D144F4"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12</w:t>
            </w:r>
          </w:p>
        </w:tc>
        <w:tc>
          <w:tcPr>
            <w:tcW w:w="3105" w:type="dxa"/>
            <w:tcBorders>
              <w:top w:val="single" w:sz="4" w:space="0" w:color="auto"/>
              <w:left w:val="single" w:sz="4" w:space="0" w:color="auto"/>
              <w:bottom w:val="single" w:sz="4" w:space="0" w:color="auto"/>
              <w:right w:val="single" w:sz="4" w:space="0" w:color="auto"/>
            </w:tcBorders>
            <w:hideMark/>
          </w:tcPr>
          <w:p w14:paraId="6C4F32A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DECLARAȚIE cu privire la prezentarea eșantioane (mostre) </w:t>
            </w:r>
            <w:r w:rsidRPr="00724914">
              <w:rPr>
                <w:rFonts w:ascii="Times New Roman" w:hAnsi="Times New Roman" w:cs="Times New Roman"/>
                <w:b/>
                <w:bCs/>
              </w:rPr>
              <w:t xml:space="preserve">în termen de 10 zile de la solicitarea în scris a autorității contractante </w:t>
            </w:r>
            <w:r w:rsidRPr="00724914">
              <w:rPr>
                <w:rFonts w:ascii="Times New Roman" w:hAnsi="Times New Roman" w:cs="Times New Roman"/>
              </w:rPr>
              <w:t xml:space="preserve">în sensul prevederilor Legii nr. 131/2015 privind achizițiile publice, examinarea mostrelor, presupune efectuarea analizei acestora prin prisma prevederilor art. 17 și, implicit, </w:t>
            </w:r>
            <w:r w:rsidRPr="00724914">
              <w:rPr>
                <w:rFonts w:ascii="Times New Roman" w:hAnsi="Times New Roman" w:cs="Times New Roman"/>
              </w:rPr>
              <w:lastRenderedPageBreak/>
              <w:t>art. 22 alin. (1) lit. e) din Legea menționată</w:t>
            </w:r>
          </w:p>
        </w:tc>
        <w:tc>
          <w:tcPr>
            <w:tcW w:w="10524" w:type="dxa"/>
            <w:tcBorders>
              <w:top w:val="single" w:sz="4" w:space="0" w:color="auto"/>
              <w:left w:val="single" w:sz="4" w:space="0" w:color="auto"/>
              <w:bottom w:val="single" w:sz="4" w:space="0" w:color="auto"/>
              <w:right w:val="single" w:sz="4" w:space="0" w:color="auto"/>
            </w:tcBorders>
            <w:hideMark/>
          </w:tcPr>
          <w:p w14:paraId="35566391"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lastRenderedPageBreak/>
              <w:t xml:space="preserve">Eșantioane (mostre)  vor fi prezentate în 2 bucăți- </w:t>
            </w:r>
            <w:r w:rsidRPr="00724914">
              <w:rPr>
                <w:rFonts w:ascii="Times New Roman" w:hAnsi="Times New Roman" w:cs="Times New Roman"/>
                <w:b/>
                <w:bCs/>
              </w:rPr>
              <w:t xml:space="preserve">în termen de </w:t>
            </w:r>
            <w:r w:rsidRPr="00724914">
              <w:rPr>
                <w:rFonts w:ascii="Times New Roman" w:hAnsi="Times New Roman" w:cs="Times New Roman"/>
                <w:b/>
              </w:rPr>
              <w:t>10 zile</w:t>
            </w:r>
            <w:r w:rsidRPr="00724914">
              <w:rPr>
                <w:rFonts w:ascii="Times New Roman" w:hAnsi="Times New Roman" w:cs="Times New Roman"/>
              </w:rPr>
              <w:t xml:space="preserve"> </w:t>
            </w:r>
            <w:r w:rsidRPr="00724914">
              <w:rPr>
                <w:rFonts w:ascii="Times New Roman" w:hAnsi="Times New Roman" w:cs="Times New Roman"/>
                <w:b/>
                <w:bCs/>
              </w:rPr>
              <w:t>de la solicitarea în scris a autorității contractante</w:t>
            </w:r>
            <w:r w:rsidRPr="00724914">
              <w:rPr>
                <w:rFonts w:ascii="Times New Roman" w:hAnsi="Times New Roman" w:cs="Times New Roman"/>
              </w:rPr>
              <w:t xml:space="preserve">,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 </w:t>
            </w:r>
          </w:p>
          <w:p w14:paraId="4E368F1C"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Eșantioane (mostre)  vor fi prezentate pentru verificarea conformității documentelor ofertei tehnice cu realitatea.</w:t>
            </w:r>
          </w:p>
          <w:p w14:paraId="1E1D126B"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Mostrele vor fi ambalate și etichetate conform prevederilor HG 702/703/704 din 2018.</w:t>
            </w:r>
          </w:p>
          <w:p w14:paraId="5C586644"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6581EE9"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Notă: Neprezentarea Eșantioane (mostre) va constitui temei de descalificare a ofertei sau prezentarea pentru un alt model.</w:t>
            </w:r>
          </w:p>
          <w:p w14:paraId="3DA6B32D"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lastRenderedPageBreak/>
              <w:t>Mostrele necorespunzătoare generează declararea ofertei ca fiind  neconformă.</w:t>
            </w:r>
          </w:p>
        </w:tc>
        <w:tc>
          <w:tcPr>
            <w:tcW w:w="1139" w:type="dxa"/>
            <w:tcBorders>
              <w:top w:val="single" w:sz="4" w:space="0" w:color="auto"/>
              <w:left w:val="single" w:sz="4" w:space="0" w:color="auto"/>
              <w:bottom w:val="single" w:sz="4" w:space="0" w:color="auto"/>
              <w:right w:val="single" w:sz="4" w:space="0" w:color="auto"/>
            </w:tcBorders>
            <w:hideMark/>
          </w:tcPr>
          <w:p w14:paraId="3F3499B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lastRenderedPageBreak/>
              <w:t>DA</w:t>
            </w:r>
          </w:p>
        </w:tc>
      </w:tr>
      <w:tr w:rsidR="00724914" w:rsidRPr="00724914" w14:paraId="7452C8A8"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1267C78C"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13</w:t>
            </w:r>
          </w:p>
        </w:tc>
        <w:tc>
          <w:tcPr>
            <w:tcW w:w="3105" w:type="dxa"/>
            <w:tcBorders>
              <w:top w:val="single" w:sz="4" w:space="0" w:color="auto"/>
              <w:left w:val="single" w:sz="4" w:space="0" w:color="auto"/>
              <w:bottom w:val="single" w:sz="4" w:space="0" w:color="auto"/>
              <w:right w:val="single" w:sz="4" w:space="0" w:color="auto"/>
            </w:tcBorders>
            <w:hideMark/>
          </w:tcPr>
          <w:p w14:paraId="325EF8BD"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Documente confirmatoare (prospecte) și documente tehnice de confirmare a specificațiilor prezentate, lista accesoriilor echipamentului oferit </w:t>
            </w:r>
          </w:p>
        </w:tc>
        <w:tc>
          <w:tcPr>
            <w:tcW w:w="10524" w:type="dxa"/>
            <w:tcBorders>
              <w:top w:val="single" w:sz="4" w:space="0" w:color="auto"/>
              <w:left w:val="single" w:sz="4" w:space="0" w:color="auto"/>
              <w:bottom w:val="single" w:sz="4" w:space="0" w:color="auto"/>
              <w:right w:val="single" w:sz="4" w:space="0" w:color="auto"/>
            </w:tcBorders>
            <w:hideMark/>
          </w:tcPr>
          <w:p w14:paraId="00792AF4"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 xml:space="preserve">Documente confirmatoare (prospecte) și documente tehnice de confirmare a specificațiilor prezentate, lista accesoriilor echipamentului oferit de la producător – copie -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24914">
              <w:rPr>
                <w:rFonts w:ascii="Times New Roman" w:hAnsi="Times New Roman" w:cs="Times New Roman"/>
                <w:b/>
                <w:bCs/>
              </w:rPr>
              <w:t xml:space="preserve">Catalogul producătorului/prospecte/documente tehnice, Raport de încercări (testări microbiologice) de laborator ce confirmă eficacitatea solicitată emis de către un organ acreditat altul </w:t>
            </w:r>
            <w:proofErr w:type="spellStart"/>
            <w:r w:rsidRPr="00724914">
              <w:rPr>
                <w:rFonts w:ascii="Times New Roman" w:hAnsi="Times New Roman" w:cs="Times New Roman"/>
                <w:b/>
                <w:bCs/>
              </w:rPr>
              <w:t>decît</w:t>
            </w:r>
            <w:proofErr w:type="spellEnd"/>
            <w:r w:rsidRPr="00724914">
              <w:rPr>
                <w:rFonts w:ascii="Times New Roman" w:hAnsi="Times New Roman" w:cs="Times New Roman"/>
                <w:b/>
                <w:bCs/>
              </w:rPr>
              <w:t xml:space="preserve"> laboratorul producătorului; cu </w:t>
            </w:r>
            <w:r w:rsidRPr="00724914">
              <w:rPr>
                <w:rFonts w:ascii="Times New Roman" w:hAnsi="Times New Roman" w:cs="Times New Roman"/>
                <w:b/>
                <w:bCs/>
                <w:u w:val="single"/>
              </w:rPr>
              <w:t>indicarea/marcarea numărului de</w:t>
            </w:r>
            <w:r w:rsidRPr="00724914">
              <w:rPr>
                <w:rFonts w:ascii="Times New Roman" w:hAnsi="Times New Roman" w:cs="Times New Roman"/>
                <w:b/>
                <w:bCs/>
              </w:rPr>
              <w:t xml:space="preserve"> referința/modelul articolului atribuit numărului de lot oferit și a</w:t>
            </w:r>
            <w:r w:rsidRPr="00724914">
              <w:rPr>
                <w:rFonts w:ascii="Times New Roman" w:hAnsi="Times New Roman" w:cs="Times New Roman"/>
                <w:b/>
                <w:bCs/>
                <w:u w:val="single"/>
              </w:rPr>
              <w:t xml:space="preserve"> parametrilor tehnici solicitați în documentația de atribuire.</w:t>
            </w:r>
          </w:p>
        </w:tc>
        <w:tc>
          <w:tcPr>
            <w:tcW w:w="1139" w:type="dxa"/>
            <w:tcBorders>
              <w:top w:val="single" w:sz="4" w:space="0" w:color="auto"/>
              <w:left w:val="single" w:sz="4" w:space="0" w:color="auto"/>
              <w:bottom w:val="single" w:sz="4" w:space="0" w:color="auto"/>
              <w:right w:val="single" w:sz="4" w:space="0" w:color="auto"/>
            </w:tcBorders>
            <w:hideMark/>
          </w:tcPr>
          <w:p w14:paraId="43718046"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7B5EAD79" w14:textId="77777777" w:rsidTr="0051465D">
        <w:tc>
          <w:tcPr>
            <w:tcW w:w="675" w:type="dxa"/>
            <w:tcBorders>
              <w:top w:val="single" w:sz="4" w:space="0" w:color="auto"/>
              <w:left w:val="single" w:sz="4" w:space="0" w:color="auto"/>
              <w:bottom w:val="single" w:sz="4" w:space="0" w:color="auto"/>
              <w:right w:val="single" w:sz="4" w:space="0" w:color="auto"/>
            </w:tcBorders>
            <w:hideMark/>
          </w:tcPr>
          <w:p w14:paraId="26E8C86C" w14:textId="4CAC902B" w:rsidR="00F463A2" w:rsidRPr="00724914" w:rsidRDefault="00F463A2" w:rsidP="00B707FC">
            <w:pPr>
              <w:rPr>
                <w:rFonts w:ascii="Times New Roman" w:hAnsi="Times New Roman" w:cs="Times New Roman"/>
              </w:rPr>
            </w:pPr>
            <w:r w:rsidRPr="00724914">
              <w:rPr>
                <w:rFonts w:ascii="Times New Roman" w:hAnsi="Times New Roman" w:cs="Times New Roman"/>
              </w:rPr>
              <w:t>14</w:t>
            </w:r>
          </w:p>
        </w:tc>
        <w:tc>
          <w:tcPr>
            <w:tcW w:w="3105" w:type="dxa"/>
            <w:tcBorders>
              <w:top w:val="single" w:sz="4" w:space="0" w:color="auto"/>
              <w:left w:val="single" w:sz="4" w:space="0" w:color="auto"/>
              <w:bottom w:val="single" w:sz="4" w:space="0" w:color="auto"/>
              <w:right w:val="single" w:sz="4" w:space="0" w:color="auto"/>
            </w:tcBorders>
          </w:tcPr>
          <w:p w14:paraId="4B5DA695"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 xml:space="preserve">Dovada înregistrării dispozitivului ofertat   în Registrul de Stat al Dispozitivelor Medicale </w:t>
            </w:r>
          </w:p>
        </w:tc>
        <w:tc>
          <w:tcPr>
            <w:tcW w:w="10524" w:type="dxa"/>
            <w:tcBorders>
              <w:top w:val="single" w:sz="4" w:space="0" w:color="auto"/>
              <w:left w:val="single" w:sz="4" w:space="0" w:color="auto"/>
              <w:bottom w:val="single" w:sz="4" w:space="0" w:color="auto"/>
              <w:right w:val="single" w:sz="4" w:space="0" w:color="auto"/>
            </w:tcBorders>
          </w:tcPr>
          <w:p w14:paraId="62CD77F5" w14:textId="67904E8C" w:rsidR="0051465D" w:rsidRPr="0051465D" w:rsidRDefault="0051465D" w:rsidP="00B707FC">
            <w:pPr>
              <w:jc w:val="both"/>
              <w:rPr>
                <w:rFonts w:ascii="Times New Roman" w:hAnsi="Times New Roman" w:cs="Times New Roman"/>
              </w:rPr>
            </w:pPr>
            <w:r w:rsidRPr="0051465D">
              <w:rPr>
                <w:rFonts w:ascii="Times New Roman" w:hAnsi="Times New Roman" w:cs="Times New Roman"/>
              </w:rPr>
              <w:t>Prezentarea numărului de înregistrare din Registrul de Stat al Dispozitivelor Medicale.</w:t>
            </w:r>
          </w:p>
          <w:p w14:paraId="62CC89AE" w14:textId="3C59F9B5" w:rsidR="00F463A2" w:rsidRPr="00724914" w:rsidRDefault="00F463A2" w:rsidP="00B707FC">
            <w:pPr>
              <w:jc w:val="both"/>
              <w:rPr>
                <w:rFonts w:ascii="Times New Roman" w:eastAsia="Calibri" w:hAnsi="Times New Roman" w:cs="Times New Roman"/>
                <w:b/>
                <w:bCs/>
              </w:rPr>
            </w:pPr>
            <w:r w:rsidRPr="00724914">
              <w:rPr>
                <w:rFonts w:ascii="Times New Roman" w:hAnsi="Times New Roman" w:cs="Times New Roman"/>
              </w:rPr>
              <w:t>Neprezentarea numărului de înregistrare servește drept temei de descalificare a ofertei)</w:t>
            </w:r>
            <w:r w:rsidRPr="00724914">
              <w:rPr>
                <w:rFonts w:ascii="Times New Roman" w:eastAsia="Calibri" w:hAnsi="Times New Roman" w:cs="Times New Roman"/>
                <w:b/>
                <w:bCs/>
              </w:rPr>
              <w:t xml:space="preserve"> </w:t>
            </w:r>
          </w:p>
          <w:p w14:paraId="5BCAB319" w14:textId="77777777" w:rsidR="00F463A2" w:rsidRPr="00724914" w:rsidRDefault="00F463A2" w:rsidP="00B707FC">
            <w:pPr>
              <w:jc w:val="both"/>
              <w:rPr>
                <w:rFonts w:ascii="Times New Roman" w:hAnsi="Times New Roman" w:cs="Times New Roman"/>
              </w:rPr>
            </w:pPr>
            <w:r w:rsidRPr="00724914">
              <w:rPr>
                <w:rFonts w:ascii="Times New Roman" w:eastAsia="Calibri" w:hAnsi="Times New Roman" w:cs="Times New Roman"/>
                <w:b/>
                <w:bCs/>
              </w:rPr>
              <w:t>Notă:</w:t>
            </w:r>
            <w:r w:rsidRPr="00724914">
              <w:rPr>
                <w:rFonts w:ascii="Times New Roman" w:hAnsi="Times New Roman" w:cs="Times New Roman"/>
              </w:rPr>
              <w:t xml:space="preserve"> </w:t>
            </w:r>
          </w:p>
          <w:p w14:paraId="0A45AC96" w14:textId="77777777" w:rsidR="00F463A2" w:rsidRPr="00724914" w:rsidRDefault="00F463A2" w:rsidP="00B707FC">
            <w:pPr>
              <w:jc w:val="both"/>
              <w:rPr>
                <w:rFonts w:ascii="Times New Roman" w:hAnsi="Times New Roman" w:cs="Times New Roman"/>
              </w:rPr>
            </w:pPr>
            <w:r w:rsidRPr="00724914">
              <w:rPr>
                <w:rFonts w:ascii="Times New Roman" w:hAnsi="Times New Roman" w:cs="Times New Roman"/>
              </w:rPr>
              <w:t>Vor fi atribuite doar Dispozitivelor Medicale înregistrate în Registrul de Stat al Dispozitivelor Medicale.</w:t>
            </w:r>
          </w:p>
          <w:p w14:paraId="2DFABC8D" w14:textId="77777777" w:rsidR="00F463A2" w:rsidRPr="00724914" w:rsidRDefault="00F463A2" w:rsidP="00B707FC">
            <w:pPr>
              <w:jc w:val="both"/>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hideMark/>
          </w:tcPr>
          <w:p w14:paraId="072040B2"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1C3176AC" w14:textId="77777777" w:rsidTr="0051465D">
        <w:tc>
          <w:tcPr>
            <w:tcW w:w="675" w:type="dxa"/>
            <w:tcBorders>
              <w:top w:val="single" w:sz="4" w:space="0" w:color="auto"/>
              <w:left w:val="single" w:sz="4" w:space="0" w:color="auto"/>
              <w:bottom w:val="single" w:sz="4" w:space="0" w:color="auto"/>
              <w:right w:val="single" w:sz="4" w:space="0" w:color="auto"/>
            </w:tcBorders>
          </w:tcPr>
          <w:p w14:paraId="53DBCD58"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15</w:t>
            </w:r>
          </w:p>
        </w:tc>
        <w:tc>
          <w:tcPr>
            <w:tcW w:w="3105" w:type="dxa"/>
            <w:tcBorders>
              <w:top w:val="single" w:sz="4" w:space="0" w:color="auto"/>
              <w:left w:val="single" w:sz="4" w:space="0" w:color="auto"/>
              <w:bottom w:val="single" w:sz="4" w:space="0" w:color="auto"/>
              <w:right w:val="single" w:sz="4" w:space="0" w:color="auto"/>
            </w:tcBorders>
          </w:tcPr>
          <w:p w14:paraId="32619CCF" w14:textId="77777777" w:rsidR="00F463A2" w:rsidRPr="00724914" w:rsidRDefault="00F463A2" w:rsidP="00B707FC">
            <w:pPr>
              <w:rPr>
                <w:rFonts w:ascii="Times New Roman" w:hAnsi="Times New Roman" w:cs="Times New Roman"/>
              </w:rPr>
            </w:pPr>
            <w:r w:rsidRPr="00724914">
              <w:rPr>
                <w:rFonts w:ascii="Times New Roman" w:hAnsi="Times New Roman" w:cs="Times New Roman"/>
                <w:sz w:val="23"/>
                <w:szCs w:val="23"/>
              </w:rPr>
              <w:t>Cerințe pentru bunurile care nu sunt dispozitive medicale</w:t>
            </w:r>
          </w:p>
        </w:tc>
        <w:tc>
          <w:tcPr>
            <w:tcW w:w="10524" w:type="dxa"/>
            <w:tcBorders>
              <w:top w:val="single" w:sz="4" w:space="0" w:color="auto"/>
              <w:left w:val="single" w:sz="4" w:space="0" w:color="auto"/>
              <w:bottom w:val="single" w:sz="4" w:space="0" w:color="auto"/>
              <w:right w:val="single" w:sz="4" w:space="0" w:color="auto"/>
            </w:tcBorders>
          </w:tcPr>
          <w:p w14:paraId="65C99261" w14:textId="77777777" w:rsidR="00F463A2" w:rsidRPr="00724914" w:rsidRDefault="00F463A2" w:rsidP="00B707FC">
            <w:pPr>
              <w:jc w:val="both"/>
              <w:rPr>
                <w:rFonts w:ascii="Times New Roman" w:hAnsi="Times New Roman" w:cs="Times New Roman"/>
              </w:rPr>
            </w:pPr>
            <w:proofErr w:type="spellStart"/>
            <w:r w:rsidRPr="00724914">
              <w:rPr>
                <w:rFonts w:ascii="Times New Roman" w:hAnsi="Times New Roman" w:cs="Times New Roman"/>
              </w:rPr>
              <w:t>Declaraţie</w:t>
            </w:r>
            <w:proofErr w:type="spellEnd"/>
            <w:r w:rsidRPr="00724914">
              <w:rPr>
                <w:rFonts w:ascii="Times New Roman" w:hAnsi="Times New Roman" w:cs="Times New Roman"/>
              </w:rPr>
              <w:t xml:space="preserve"> de conformitate CE/SM </w:t>
            </w:r>
            <w:proofErr w:type="spellStart"/>
            <w:r w:rsidRPr="00724914">
              <w:rPr>
                <w:rFonts w:ascii="Times New Roman" w:hAnsi="Times New Roman" w:cs="Times New Roman"/>
              </w:rPr>
              <w:t>şi</w:t>
            </w:r>
            <w:proofErr w:type="spellEnd"/>
            <w:r w:rsidRPr="00724914">
              <w:rPr>
                <w:rFonts w:ascii="Times New Roman" w:hAnsi="Times New Roman" w:cs="Times New Roman"/>
              </w:rPr>
              <w:t>/sau Certificat de conformitate CE/SM, certificat de calitate ce atestă conformitatea produsului oferit.</w:t>
            </w:r>
          </w:p>
          <w:p w14:paraId="010183A3" w14:textId="77777777" w:rsidR="00F463A2" w:rsidRPr="00724914" w:rsidRDefault="00F463A2" w:rsidP="00B707FC">
            <w:pPr>
              <w:jc w:val="both"/>
              <w:rPr>
                <w:rFonts w:ascii="Times New Roman" w:hAnsi="Times New Roman" w:cs="Times New Roman"/>
                <w:b/>
                <w:bCs/>
                <w:lang w:val="en-US" w:eastAsia="en-US"/>
              </w:rPr>
            </w:pPr>
            <w:r w:rsidRPr="00724914">
              <w:rPr>
                <w:rFonts w:ascii="Times New Roman" w:hAnsi="Times New Roman" w:cs="Times New Roman"/>
              </w:rPr>
              <w:t xml:space="preserve">Notă*: </w:t>
            </w:r>
            <w:r w:rsidRPr="00724914">
              <w:rPr>
                <w:rFonts w:ascii="Times New Roman" w:hAnsi="Times New Roman" w:cs="Times New Roman"/>
                <w:b/>
                <w:bCs/>
              </w:rPr>
              <w:t>La etapa de evaluare prioritate, pentru fiecare lot individual, vor avea bunurile înregistrate ca dispozitive medicale.</w:t>
            </w:r>
          </w:p>
        </w:tc>
        <w:tc>
          <w:tcPr>
            <w:tcW w:w="1139" w:type="dxa"/>
            <w:tcBorders>
              <w:top w:val="single" w:sz="4" w:space="0" w:color="auto"/>
              <w:left w:val="single" w:sz="4" w:space="0" w:color="auto"/>
              <w:bottom w:val="single" w:sz="4" w:space="0" w:color="auto"/>
              <w:right w:val="single" w:sz="4" w:space="0" w:color="auto"/>
            </w:tcBorders>
          </w:tcPr>
          <w:p w14:paraId="3223A303" w14:textId="77777777" w:rsidR="00F463A2" w:rsidRPr="00724914" w:rsidRDefault="00F463A2" w:rsidP="00B707FC">
            <w:pPr>
              <w:rPr>
                <w:rFonts w:ascii="Times New Roman" w:hAnsi="Times New Roman" w:cs="Times New Roman"/>
              </w:rPr>
            </w:pPr>
            <w:r w:rsidRPr="00724914">
              <w:rPr>
                <w:rFonts w:ascii="Times New Roman" w:hAnsi="Times New Roman" w:cs="Times New Roman"/>
              </w:rPr>
              <w:t>DA</w:t>
            </w:r>
          </w:p>
        </w:tc>
      </w:tr>
      <w:tr w:rsidR="00724914" w:rsidRPr="00724914" w14:paraId="625D2B8A" w14:textId="77777777" w:rsidTr="0051465D">
        <w:tc>
          <w:tcPr>
            <w:tcW w:w="675" w:type="dxa"/>
            <w:tcBorders>
              <w:top w:val="single" w:sz="4" w:space="0" w:color="auto"/>
              <w:left w:val="single" w:sz="4" w:space="0" w:color="auto"/>
              <w:bottom w:val="single" w:sz="4" w:space="0" w:color="auto"/>
              <w:right w:val="single" w:sz="4" w:space="0" w:color="auto"/>
            </w:tcBorders>
          </w:tcPr>
          <w:p w14:paraId="5D1F5156" w14:textId="4160B00F" w:rsidR="00724914" w:rsidRPr="00724914" w:rsidRDefault="00724914" w:rsidP="00B707FC">
            <w:pPr>
              <w:rPr>
                <w:rFonts w:ascii="Times New Roman" w:hAnsi="Times New Roman" w:cs="Times New Roman"/>
              </w:rPr>
            </w:pPr>
            <w:r>
              <w:rPr>
                <w:rFonts w:ascii="Times New Roman" w:hAnsi="Times New Roman" w:cs="Times New Roman"/>
              </w:rPr>
              <w:t>16</w:t>
            </w:r>
          </w:p>
        </w:tc>
        <w:tc>
          <w:tcPr>
            <w:tcW w:w="3105" w:type="dxa"/>
            <w:tcBorders>
              <w:top w:val="single" w:sz="4" w:space="0" w:color="auto"/>
              <w:left w:val="single" w:sz="4" w:space="0" w:color="auto"/>
              <w:bottom w:val="single" w:sz="4" w:space="0" w:color="auto"/>
              <w:right w:val="single" w:sz="4" w:space="0" w:color="auto"/>
            </w:tcBorders>
          </w:tcPr>
          <w:p w14:paraId="15802630" w14:textId="265E7339" w:rsidR="00724914" w:rsidRPr="00724914" w:rsidRDefault="00724914" w:rsidP="00B707FC">
            <w:pPr>
              <w:rPr>
                <w:rFonts w:ascii="Times New Roman" w:hAnsi="Times New Roman" w:cs="Times New Roman"/>
                <w:sz w:val="23"/>
                <w:szCs w:val="23"/>
              </w:rPr>
            </w:pPr>
            <w:r w:rsidRPr="00724914">
              <w:rPr>
                <w:rFonts w:ascii="Times New Roman" w:hAnsi="Times New Roman" w:cs="Times New Roman"/>
              </w:rPr>
              <w:t>DECLARAȚIE</w:t>
            </w:r>
          </w:p>
        </w:tc>
        <w:tc>
          <w:tcPr>
            <w:tcW w:w="10524" w:type="dxa"/>
            <w:tcBorders>
              <w:top w:val="single" w:sz="4" w:space="0" w:color="auto"/>
              <w:left w:val="single" w:sz="4" w:space="0" w:color="auto"/>
              <w:bottom w:val="single" w:sz="4" w:space="0" w:color="auto"/>
              <w:right w:val="single" w:sz="4" w:space="0" w:color="auto"/>
            </w:tcBorders>
          </w:tcPr>
          <w:p w14:paraId="41CFC9D3" w14:textId="4D89150F" w:rsidR="00B707FC" w:rsidRDefault="00724914" w:rsidP="00B707FC">
            <w:pPr>
              <w:rPr>
                <w:rFonts w:ascii="Times New Roman" w:hAnsi="Times New Roman" w:cs="Times New Roman"/>
              </w:rPr>
            </w:pPr>
            <w:r w:rsidRPr="00724914">
              <w:rPr>
                <w:rFonts w:ascii="Times New Roman" w:hAnsi="Times New Roman" w:cs="Times New Roman"/>
              </w:rPr>
              <w:t>În ofertă se va indica codul produsului oferit pentru a putea fi identificat conform catalogului prezentat.</w:t>
            </w:r>
            <w:r w:rsidRPr="00724914">
              <w:rPr>
                <w:rFonts w:ascii="Times New Roman" w:hAnsi="Times New Roman" w:cs="Times New Roman"/>
              </w:rPr>
              <w:br/>
              <w:t>Pe fiecare instrument să fie înscrisă următoarea informație:</w:t>
            </w:r>
            <w:r w:rsidRPr="00724914">
              <w:rPr>
                <w:rFonts w:ascii="Times New Roman" w:hAnsi="Times New Roman" w:cs="Times New Roman"/>
              </w:rPr>
              <w:br/>
              <w:t>- Producătorul sau logo-</w:t>
            </w:r>
            <w:proofErr w:type="spellStart"/>
            <w:r w:rsidRPr="00724914">
              <w:rPr>
                <w:rFonts w:ascii="Times New Roman" w:hAnsi="Times New Roman" w:cs="Times New Roman"/>
              </w:rPr>
              <w:t>ul</w:t>
            </w:r>
            <w:proofErr w:type="spellEnd"/>
            <w:r w:rsidRPr="00724914">
              <w:rPr>
                <w:rFonts w:ascii="Times New Roman" w:hAnsi="Times New Roman" w:cs="Times New Roman"/>
              </w:rPr>
              <w:t xml:space="preserve"> producătorului</w:t>
            </w:r>
            <w:r w:rsidRPr="00724914">
              <w:rPr>
                <w:rFonts w:ascii="Times New Roman" w:hAnsi="Times New Roman" w:cs="Times New Roman"/>
              </w:rPr>
              <w:br/>
              <w:t>- Codul instrumentului</w:t>
            </w:r>
            <w:r w:rsidRPr="00724914">
              <w:rPr>
                <w:rFonts w:ascii="Times New Roman" w:hAnsi="Times New Roman" w:cs="Times New Roman"/>
              </w:rPr>
              <w:br/>
              <w:t>- Țara de origine</w:t>
            </w:r>
            <w:r w:rsidRPr="00724914">
              <w:rPr>
                <w:rFonts w:ascii="Times New Roman" w:hAnsi="Times New Roman" w:cs="Times New Roman"/>
              </w:rPr>
              <w:br/>
              <w:t xml:space="preserve">- </w:t>
            </w:r>
            <w:proofErr w:type="spellStart"/>
            <w:r w:rsidRPr="00724914">
              <w:rPr>
                <w:rFonts w:ascii="Times New Roman" w:hAnsi="Times New Roman" w:cs="Times New Roman"/>
              </w:rPr>
              <w:t>Stainless</w:t>
            </w:r>
            <w:proofErr w:type="spellEnd"/>
            <w:r w:rsidRPr="00724914">
              <w:rPr>
                <w:rFonts w:ascii="Times New Roman" w:hAnsi="Times New Roman" w:cs="Times New Roman"/>
              </w:rPr>
              <w:t xml:space="preserve"> (oțel inox)</w:t>
            </w:r>
            <w:r w:rsidRPr="00724914">
              <w:rPr>
                <w:rFonts w:ascii="Times New Roman" w:hAnsi="Times New Roman" w:cs="Times New Roman"/>
              </w:rPr>
              <w:br/>
              <w:t>- Marcajul CE</w:t>
            </w:r>
          </w:p>
          <w:p w14:paraId="05D7FE70" w14:textId="77777777" w:rsidR="008D691D" w:rsidRDefault="00724914" w:rsidP="00B707FC">
            <w:pPr>
              <w:rPr>
                <w:rFonts w:ascii="Times New Roman" w:hAnsi="Times New Roman" w:cs="Times New Roman"/>
              </w:rPr>
            </w:pPr>
            <w:proofErr w:type="spellStart"/>
            <w:r w:rsidRPr="00724914">
              <w:rPr>
                <w:rFonts w:ascii="Times New Roman" w:hAnsi="Times New Roman" w:cs="Times New Roman"/>
                <w:lang w:val="en-US" w:eastAsia="ru-RU"/>
              </w:rPr>
              <w:t>Testul</w:t>
            </w:r>
            <w:proofErr w:type="spellEnd"/>
            <w:r w:rsidRPr="00724914">
              <w:rPr>
                <w:rFonts w:ascii="Times New Roman" w:hAnsi="Times New Roman" w:cs="Times New Roman"/>
                <w:lang w:val="en-US" w:eastAsia="ru-RU"/>
              </w:rPr>
              <w:t xml:space="preserve"> la </w:t>
            </w:r>
            <w:proofErr w:type="spellStart"/>
            <w:r w:rsidRPr="00724914">
              <w:rPr>
                <w:rFonts w:ascii="Times New Roman" w:hAnsi="Times New Roman" w:cs="Times New Roman"/>
                <w:lang w:val="en-US" w:eastAsia="ru-RU"/>
              </w:rPr>
              <w:t>coroziune</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pentru</w:t>
            </w:r>
            <w:proofErr w:type="spellEnd"/>
            <w:r w:rsidRPr="00724914">
              <w:rPr>
                <w:rFonts w:ascii="Times New Roman" w:hAnsi="Times New Roman" w:cs="Times New Roman"/>
                <w:lang w:val="en-US" w:eastAsia="ru-RU"/>
              </w:rPr>
              <w:t xml:space="preserve"> material conform EN ISO 13402 (Surgical and dental hand instruments- Determination of resistance against autoclaving corrosion and thermal exposure) </w:t>
            </w:r>
            <w:proofErr w:type="spellStart"/>
            <w:r w:rsidRPr="00724914">
              <w:rPr>
                <w:rFonts w:ascii="Times New Roman" w:hAnsi="Times New Roman" w:cs="Times New Roman"/>
                <w:lang w:val="en-US" w:eastAsia="ru-RU"/>
              </w:rPr>
              <w:t>sau</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echivalentul</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Finalizarea</w:t>
            </w:r>
            <w:proofErr w:type="spellEnd"/>
            <w:r w:rsidRPr="00724914">
              <w:rPr>
                <w:rFonts w:ascii="Times New Roman" w:hAnsi="Times New Roman" w:cs="Times New Roman"/>
                <w:lang w:val="en-US" w:eastAsia="ru-RU"/>
              </w:rPr>
              <w:t xml:space="preserve"> Satin - </w:t>
            </w:r>
            <w:proofErr w:type="spellStart"/>
            <w:r w:rsidRPr="00724914">
              <w:rPr>
                <w:rFonts w:ascii="Times New Roman" w:hAnsi="Times New Roman" w:cs="Times New Roman"/>
                <w:lang w:val="en-US" w:eastAsia="ru-RU"/>
              </w:rPr>
              <w:t>marginile</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și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fațada</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instrumentului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să</w:t>
            </w:r>
            <w:proofErr w:type="spellEnd"/>
            <w:r w:rsidRPr="00724914">
              <w:rPr>
                <w:rFonts w:ascii="Times New Roman" w:hAnsi="Times New Roman" w:cs="Times New Roman"/>
                <w:lang w:val="en-US" w:eastAsia="ru-RU"/>
              </w:rPr>
              <w:t xml:space="preserve"> fie </w:t>
            </w:r>
            <w:proofErr w:type="spellStart"/>
            <w:r w:rsidRPr="00724914">
              <w:rPr>
                <w:rFonts w:ascii="Times New Roman" w:hAnsi="Times New Roman" w:cs="Times New Roman"/>
                <w:lang w:val="en-US" w:eastAsia="ru-RU"/>
              </w:rPr>
              <w:t>șlefuite</w:t>
            </w:r>
            <w:proofErr w:type="spellEnd"/>
            <w:r w:rsidRPr="00724914">
              <w:rPr>
                <w:rFonts w:ascii="Times New Roman" w:hAnsi="Times New Roman" w:cs="Times New Roman"/>
                <w:lang w:val="en-US" w:eastAsia="ru-RU"/>
              </w:rPr>
              <w:t xml:space="preserve"> bine. </w:t>
            </w:r>
            <w:proofErr w:type="spellStart"/>
            <w:r w:rsidRPr="00724914">
              <w:rPr>
                <w:rFonts w:ascii="Times New Roman" w:hAnsi="Times New Roman" w:cs="Times New Roman"/>
                <w:lang w:val="en-US" w:eastAsia="ru-RU"/>
              </w:rPr>
              <w:t>Instrumentele</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ar</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trebui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să</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aibă</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cel</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mai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fiabil</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și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mai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stabil</w:t>
            </w:r>
            <w:proofErr w:type="spellEnd"/>
            <w:r w:rsidRPr="00724914">
              <w:rPr>
                <w:rFonts w:ascii="Times New Roman" w:hAnsi="Times New Roman" w:cs="Times New Roman"/>
                <w:lang w:val="en-US" w:eastAsia="ru-RU"/>
              </w:rPr>
              <w:t xml:space="preserve"> design, </w:t>
            </w:r>
            <w:proofErr w:type="spellStart"/>
            <w:r w:rsidRPr="00724914">
              <w:rPr>
                <w:rFonts w:ascii="Times New Roman" w:hAnsi="Times New Roman" w:cs="Times New Roman"/>
                <w:lang w:val="en-US" w:eastAsia="ru-RU"/>
              </w:rPr>
              <w:t>permițând</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eforturi</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maxime</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în</w:t>
            </w:r>
            <w:proofErr w:type="spellEnd"/>
            <w:r w:rsidRPr="00724914">
              <w:rPr>
                <w:rFonts w:ascii="Times New Roman" w:hAnsi="Times New Roman" w:cs="Times New Roman"/>
                <w:lang w:val="en-US" w:eastAsia="ru-RU"/>
              </w:rPr>
              <w:t xml:space="preserve"> </w:t>
            </w:r>
            <w:proofErr w:type="spellStart"/>
            <w:r w:rsidRPr="00724914">
              <w:rPr>
                <w:rFonts w:ascii="Times New Roman" w:hAnsi="Times New Roman" w:cs="Times New Roman"/>
                <w:lang w:val="en-US" w:eastAsia="ru-RU"/>
              </w:rPr>
              <w:t>utilizare</w:t>
            </w:r>
            <w:proofErr w:type="spellEnd"/>
            <w:r w:rsidRPr="00724914">
              <w:rPr>
                <w:rFonts w:ascii="Times New Roman" w:hAnsi="Times New Roman" w:cs="Times New Roman"/>
                <w:lang w:val="en-US" w:eastAsia="ru-RU"/>
              </w:rPr>
              <w:t>.</w:t>
            </w:r>
            <w:r w:rsidRPr="00724914">
              <w:rPr>
                <w:rFonts w:ascii="Times New Roman" w:hAnsi="Times New Roman" w:cs="Times New Roman"/>
              </w:rPr>
              <w:br/>
              <w:t xml:space="preserve">Instrucțiunea de utilizare tradusă în limba de stat sau altă limbă de circulație internațională (Engleză/Rusă) - la livrare. </w:t>
            </w:r>
          </w:p>
          <w:p w14:paraId="7045C006" w14:textId="6456368A" w:rsidR="00724914" w:rsidRPr="00724914" w:rsidRDefault="00724914" w:rsidP="00B707FC">
            <w:pPr>
              <w:rPr>
                <w:rFonts w:ascii="Times New Roman" w:hAnsi="Times New Roman" w:cs="Times New Roman"/>
              </w:rPr>
            </w:pPr>
            <w:r w:rsidRPr="00724914">
              <w:rPr>
                <w:rFonts w:ascii="Times New Roman" w:hAnsi="Times New Roman" w:cs="Times New Roman"/>
              </w:rPr>
              <w:t>Instruirea specialiștilor în centre de referință specializate a producătorului și/sau la sediul beneficiarului final pentru produsele care nu au fost folosite anterior.</w:t>
            </w:r>
            <w:r w:rsidRPr="00724914">
              <w:rPr>
                <w:rFonts w:ascii="Times New Roman" w:hAnsi="Times New Roman" w:cs="Times New Roman"/>
              </w:rPr>
              <w:br/>
              <w:t>Termen de garanție minim 24 luni de la livrarea bunului.-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9" w:type="dxa"/>
            <w:tcBorders>
              <w:top w:val="single" w:sz="4" w:space="0" w:color="auto"/>
              <w:left w:val="single" w:sz="4" w:space="0" w:color="auto"/>
              <w:bottom w:val="single" w:sz="4" w:space="0" w:color="auto"/>
              <w:right w:val="single" w:sz="4" w:space="0" w:color="auto"/>
            </w:tcBorders>
            <w:vAlign w:val="center"/>
          </w:tcPr>
          <w:p w14:paraId="3EE4960C" w14:textId="49047816" w:rsidR="00724914" w:rsidRPr="00724914" w:rsidRDefault="00724914" w:rsidP="00B707FC">
            <w:pPr>
              <w:rPr>
                <w:rFonts w:ascii="Times New Roman" w:hAnsi="Times New Roman" w:cs="Times New Roman"/>
              </w:rPr>
            </w:pPr>
            <w:r w:rsidRPr="00BB5142">
              <w:t>DA</w:t>
            </w:r>
          </w:p>
        </w:tc>
      </w:tr>
      <w:tr w:rsidR="00724914" w:rsidRPr="00724914" w14:paraId="740469D8" w14:textId="77777777" w:rsidTr="0051465D">
        <w:tc>
          <w:tcPr>
            <w:tcW w:w="675" w:type="dxa"/>
            <w:tcBorders>
              <w:top w:val="single" w:sz="4" w:space="0" w:color="auto"/>
              <w:left w:val="single" w:sz="4" w:space="0" w:color="auto"/>
              <w:bottom w:val="single" w:sz="4" w:space="0" w:color="auto"/>
              <w:right w:val="single" w:sz="4" w:space="0" w:color="auto"/>
            </w:tcBorders>
          </w:tcPr>
          <w:p w14:paraId="4F1C4926" w14:textId="77777777" w:rsidR="00724914" w:rsidRPr="00724914" w:rsidRDefault="00724914" w:rsidP="00B707FC">
            <w:pPr>
              <w:rPr>
                <w:rFonts w:ascii="Times New Roman" w:hAnsi="Times New Roman" w:cs="Times New Roman"/>
              </w:rPr>
            </w:pPr>
          </w:p>
        </w:tc>
        <w:tc>
          <w:tcPr>
            <w:tcW w:w="3105" w:type="dxa"/>
            <w:tcBorders>
              <w:top w:val="single" w:sz="4" w:space="0" w:color="auto"/>
              <w:left w:val="single" w:sz="4" w:space="0" w:color="auto"/>
              <w:bottom w:val="single" w:sz="4" w:space="0" w:color="auto"/>
              <w:right w:val="single" w:sz="4" w:space="0" w:color="auto"/>
            </w:tcBorders>
          </w:tcPr>
          <w:p w14:paraId="0B2F0BDA" w14:textId="77777777" w:rsidR="00724914" w:rsidRPr="00724914" w:rsidRDefault="00724914" w:rsidP="00B707FC">
            <w:pPr>
              <w:rPr>
                <w:rFonts w:ascii="Times New Roman" w:hAnsi="Times New Roman" w:cs="Times New Roman"/>
                <w:sz w:val="23"/>
                <w:szCs w:val="23"/>
              </w:rPr>
            </w:pPr>
          </w:p>
        </w:tc>
        <w:tc>
          <w:tcPr>
            <w:tcW w:w="10524" w:type="dxa"/>
            <w:tcBorders>
              <w:top w:val="single" w:sz="4" w:space="0" w:color="auto"/>
              <w:left w:val="single" w:sz="4" w:space="0" w:color="auto"/>
              <w:bottom w:val="single" w:sz="4" w:space="0" w:color="auto"/>
              <w:right w:val="single" w:sz="4" w:space="0" w:color="auto"/>
            </w:tcBorders>
          </w:tcPr>
          <w:p w14:paraId="26E663E4" w14:textId="77777777" w:rsidR="00724914" w:rsidRPr="00724914" w:rsidRDefault="00724914" w:rsidP="00B707FC">
            <w:pPr>
              <w:jc w:val="both"/>
              <w:rPr>
                <w:rFonts w:ascii="Times New Roman" w:hAnsi="Times New Roman" w:cs="Times New Roman"/>
              </w:rPr>
            </w:pPr>
          </w:p>
        </w:tc>
        <w:tc>
          <w:tcPr>
            <w:tcW w:w="1139" w:type="dxa"/>
            <w:tcBorders>
              <w:top w:val="single" w:sz="4" w:space="0" w:color="auto"/>
              <w:left w:val="single" w:sz="4" w:space="0" w:color="auto"/>
              <w:bottom w:val="single" w:sz="4" w:space="0" w:color="auto"/>
              <w:right w:val="single" w:sz="4" w:space="0" w:color="auto"/>
            </w:tcBorders>
          </w:tcPr>
          <w:p w14:paraId="6F92F66B" w14:textId="77777777" w:rsidR="00724914" w:rsidRPr="00724914" w:rsidRDefault="00724914" w:rsidP="00B707FC">
            <w:pPr>
              <w:rPr>
                <w:rFonts w:ascii="Times New Roman" w:hAnsi="Times New Roman" w:cs="Times New Roman"/>
              </w:rPr>
            </w:pPr>
          </w:p>
        </w:tc>
      </w:tr>
      <w:tr w:rsidR="00724914" w:rsidRPr="00724914" w14:paraId="4ED5C993" w14:textId="77777777" w:rsidTr="00A46638">
        <w:tc>
          <w:tcPr>
            <w:tcW w:w="15443" w:type="dxa"/>
            <w:gridSpan w:val="4"/>
            <w:tcBorders>
              <w:top w:val="single" w:sz="4" w:space="0" w:color="auto"/>
              <w:left w:val="nil"/>
              <w:bottom w:val="single" w:sz="4" w:space="0" w:color="auto"/>
              <w:right w:val="nil"/>
            </w:tcBorders>
            <w:hideMark/>
          </w:tcPr>
          <w:p w14:paraId="30A25587" w14:textId="77777777" w:rsidR="00724914" w:rsidRPr="00724914" w:rsidRDefault="00724914" w:rsidP="00B707FC">
            <w:pPr>
              <w:jc w:val="center"/>
              <w:rPr>
                <w:rFonts w:ascii="Times New Roman" w:eastAsia="Calibri" w:hAnsi="Times New Roman" w:cs="Times New Roman"/>
                <w:b/>
                <w:bCs/>
              </w:rPr>
            </w:pPr>
          </w:p>
          <w:p w14:paraId="5EB7DE3E" w14:textId="5CDE6D1E" w:rsidR="00724914" w:rsidRPr="00724914" w:rsidRDefault="00724914" w:rsidP="00B707FC">
            <w:pPr>
              <w:rPr>
                <w:rFonts w:ascii="Times New Roman" w:hAnsi="Times New Roman" w:cs="Times New Roman"/>
              </w:rPr>
            </w:pPr>
            <w:r w:rsidRPr="00724914">
              <w:rPr>
                <w:rFonts w:ascii="Times New Roman" w:eastAsia="Calibri" w:hAnsi="Times New Roman" w:cs="Times New Roman"/>
                <w:b/>
                <w:bCs/>
              </w:rPr>
              <w:t>Documente care se vor prezenta după atribuirea contractelor de achiziții publice:</w:t>
            </w:r>
          </w:p>
        </w:tc>
      </w:tr>
      <w:tr w:rsidR="00724914" w:rsidRPr="00724914" w14:paraId="7B7FB028" w14:textId="77777777" w:rsidTr="0051465D">
        <w:trPr>
          <w:trHeight w:val="2011"/>
        </w:trPr>
        <w:tc>
          <w:tcPr>
            <w:tcW w:w="675" w:type="dxa"/>
            <w:tcBorders>
              <w:top w:val="single" w:sz="4" w:space="0" w:color="auto"/>
              <w:left w:val="single" w:sz="4" w:space="0" w:color="auto"/>
              <w:bottom w:val="single" w:sz="4" w:space="0" w:color="auto"/>
              <w:right w:val="single" w:sz="4" w:space="0" w:color="auto"/>
            </w:tcBorders>
            <w:hideMark/>
          </w:tcPr>
          <w:p w14:paraId="7AA2F4D9" w14:textId="77777777" w:rsidR="00724914" w:rsidRPr="00724914" w:rsidRDefault="00724914" w:rsidP="00B707FC">
            <w:pPr>
              <w:rPr>
                <w:rFonts w:ascii="Times New Roman" w:hAnsi="Times New Roman" w:cs="Times New Roman"/>
              </w:rPr>
            </w:pPr>
            <w:r w:rsidRPr="00724914">
              <w:rPr>
                <w:rFonts w:ascii="Times New Roman" w:hAnsi="Times New Roman" w:cs="Times New Roman"/>
              </w:rPr>
              <w:lastRenderedPageBreak/>
              <w:t>15</w:t>
            </w:r>
          </w:p>
        </w:tc>
        <w:tc>
          <w:tcPr>
            <w:tcW w:w="3105" w:type="dxa"/>
            <w:tcBorders>
              <w:top w:val="single" w:sz="4" w:space="0" w:color="auto"/>
              <w:left w:val="single" w:sz="4" w:space="0" w:color="auto"/>
              <w:bottom w:val="single" w:sz="4" w:space="0" w:color="auto"/>
              <w:right w:val="single" w:sz="4" w:space="0" w:color="auto"/>
            </w:tcBorders>
            <w:hideMark/>
          </w:tcPr>
          <w:p w14:paraId="589830FA" w14:textId="77777777" w:rsidR="00724914" w:rsidRPr="00724914" w:rsidRDefault="00724914" w:rsidP="00B707FC">
            <w:pPr>
              <w:rPr>
                <w:rFonts w:ascii="Times New Roman" w:hAnsi="Times New Roman" w:cs="Times New Roman"/>
              </w:rPr>
            </w:pPr>
            <w:r w:rsidRPr="00724914">
              <w:rPr>
                <w:rFonts w:ascii="Times New Roman" w:hAnsi="Times New Roman" w:cs="Times New Roman"/>
              </w:rPr>
              <w:t>Declarația privind confirmarea beneficiarilor efectivi și neîncadrarea acestora în situația condamnării  pentru participarea la activități ale unei organizații sau grupări criminale, pentru corupție, fraudă și/sau spălare de bani</w:t>
            </w:r>
          </w:p>
        </w:tc>
        <w:tc>
          <w:tcPr>
            <w:tcW w:w="10524" w:type="dxa"/>
            <w:tcBorders>
              <w:top w:val="single" w:sz="4" w:space="0" w:color="auto"/>
              <w:left w:val="single" w:sz="4" w:space="0" w:color="auto"/>
              <w:bottom w:val="single" w:sz="4" w:space="0" w:color="auto"/>
              <w:right w:val="single" w:sz="4" w:space="0" w:color="auto"/>
            </w:tcBorders>
            <w:hideMark/>
          </w:tcPr>
          <w:p w14:paraId="619BC24E" w14:textId="77777777" w:rsidR="00724914" w:rsidRPr="00724914" w:rsidRDefault="00724914" w:rsidP="00B707FC">
            <w:pPr>
              <w:jc w:val="both"/>
              <w:rPr>
                <w:rFonts w:ascii="Times New Roman" w:hAnsi="Times New Roman" w:cs="Times New Roman"/>
              </w:rPr>
            </w:pPr>
            <w:r w:rsidRPr="00724914">
              <w:rPr>
                <w:rFonts w:ascii="Times New Roman" w:hAnsi="Times New Roman" w:cs="Times New Roman"/>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139" w:type="dxa"/>
            <w:tcBorders>
              <w:top w:val="single" w:sz="4" w:space="0" w:color="auto"/>
              <w:left w:val="single" w:sz="4" w:space="0" w:color="auto"/>
              <w:bottom w:val="single" w:sz="4" w:space="0" w:color="auto"/>
              <w:right w:val="single" w:sz="4" w:space="0" w:color="auto"/>
            </w:tcBorders>
            <w:hideMark/>
          </w:tcPr>
          <w:p w14:paraId="2F7A2239" w14:textId="77777777" w:rsidR="00724914" w:rsidRPr="00724914" w:rsidRDefault="00724914" w:rsidP="00B707FC">
            <w:pPr>
              <w:rPr>
                <w:rFonts w:ascii="Times New Roman" w:hAnsi="Times New Roman" w:cs="Times New Roman"/>
              </w:rPr>
            </w:pPr>
            <w:r w:rsidRPr="00724914">
              <w:rPr>
                <w:rFonts w:ascii="Times New Roman" w:hAnsi="Times New Roman" w:cs="Times New Roman"/>
              </w:rPr>
              <w:t>DA</w:t>
            </w:r>
          </w:p>
        </w:tc>
      </w:tr>
      <w:tr w:rsidR="00724914" w:rsidRPr="00724914" w14:paraId="1FD88611" w14:textId="77777777" w:rsidTr="0051465D">
        <w:trPr>
          <w:trHeight w:val="267"/>
        </w:trPr>
        <w:tc>
          <w:tcPr>
            <w:tcW w:w="675" w:type="dxa"/>
            <w:tcBorders>
              <w:top w:val="single" w:sz="4" w:space="0" w:color="auto"/>
              <w:left w:val="single" w:sz="4" w:space="0" w:color="auto"/>
              <w:bottom w:val="single" w:sz="4" w:space="0" w:color="auto"/>
              <w:right w:val="single" w:sz="4" w:space="0" w:color="auto"/>
            </w:tcBorders>
            <w:hideMark/>
          </w:tcPr>
          <w:p w14:paraId="6C95EB5C" w14:textId="77777777" w:rsidR="00724914" w:rsidRPr="00724914" w:rsidRDefault="00724914" w:rsidP="00B707FC">
            <w:pPr>
              <w:rPr>
                <w:rFonts w:ascii="Times New Roman" w:hAnsi="Times New Roman" w:cs="Times New Roman"/>
              </w:rPr>
            </w:pPr>
            <w:r w:rsidRPr="00724914">
              <w:rPr>
                <w:rFonts w:ascii="Times New Roman" w:hAnsi="Times New Roman" w:cs="Times New Roman"/>
              </w:rPr>
              <w:t>16</w:t>
            </w:r>
          </w:p>
        </w:tc>
        <w:tc>
          <w:tcPr>
            <w:tcW w:w="3105" w:type="dxa"/>
            <w:tcBorders>
              <w:top w:val="single" w:sz="4" w:space="0" w:color="auto"/>
              <w:left w:val="single" w:sz="4" w:space="0" w:color="auto"/>
              <w:bottom w:val="single" w:sz="4" w:space="0" w:color="auto"/>
              <w:right w:val="single" w:sz="4" w:space="0" w:color="auto"/>
            </w:tcBorders>
            <w:hideMark/>
          </w:tcPr>
          <w:p w14:paraId="4E7319F0" w14:textId="77777777" w:rsidR="00724914" w:rsidRPr="00B707FC" w:rsidRDefault="00724914" w:rsidP="00B707FC">
            <w:pPr>
              <w:rPr>
                <w:rFonts w:ascii="Times New Roman" w:hAnsi="Times New Roman" w:cs="Times New Roman"/>
              </w:rPr>
            </w:pPr>
            <w:r w:rsidRPr="00B707FC">
              <w:rPr>
                <w:rFonts w:ascii="Times New Roman" w:hAnsi="Times New Roman" w:cs="Times New Roman"/>
              </w:rPr>
              <w:t>Garanție de bună execuție (se va prezenta la momentul încheierii contractului/contractelor de achiziții publice)</w:t>
            </w:r>
          </w:p>
        </w:tc>
        <w:tc>
          <w:tcPr>
            <w:tcW w:w="10524" w:type="dxa"/>
            <w:tcBorders>
              <w:top w:val="single" w:sz="4" w:space="0" w:color="auto"/>
              <w:left w:val="single" w:sz="4" w:space="0" w:color="auto"/>
              <w:bottom w:val="single" w:sz="4" w:space="0" w:color="auto"/>
              <w:right w:val="single" w:sz="4" w:space="0" w:color="auto"/>
            </w:tcBorders>
            <w:hideMark/>
          </w:tcPr>
          <w:p w14:paraId="0C5112A8" w14:textId="77777777" w:rsidR="00B707FC" w:rsidRPr="00B707FC" w:rsidRDefault="00724914" w:rsidP="00B707FC">
            <w:pPr>
              <w:pStyle w:val="a"/>
              <w:numPr>
                <w:ilvl w:val="0"/>
                <w:numId w:val="19"/>
              </w:numPr>
              <w:ind w:left="214" w:hanging="214"/>
              <w:rPr>
                <w:rFonts w:eastAsia="SimSun"/>
                <w:sz w:val="22"/>
                <w:szCs w:val="22"/>
              </w:rPr>
            </w:pPr>
            <w:proofErr w:type="spellStart"/>
            <w:r w:rsidRPr="00B707FC">
              <w:rPr>
                <w:rFonts w:eastAsia="SimSun"/>
                <w:sz w:val="22"/>
                <w:szCs w:val="22"/>
              </w:rPr>
              <w:t>În</w:t>
            </w:r>
            <w:proofErr w:type="spellEnd"/>
            <w:r w:rsidRPr="00B707FC">
              <w:rPr>
                <w:rFonts w:eastAsia="SimSun"/>
                <w:sz w:val="22"/>
                <w:szCs w:val="22"/>
              </w:rPr>
              <w:t xml:space="preserve"> </w:t>
            </w:r>
            <w:proofErr w:type="spellStart"/>
            <w:r w:rsidRPr="00B707FC">
              <w:rPr>
                <w:rFonts w:eastAsia="SimSun"/>
                <w:sz w:val="22"/>
                <w:szCs w:val="22"/>
              </w:rPr>
              <w:t>cazul</w:t>
            </w:r>
            <w:proofErr w:type="spellEnd"/>
            <w:r w:rsidRPr="00B707FC">
              <w:rPr>
                <w:rFonts w:eastAsia="SimSun"/>
                <w:sz w:val="22"/>
                <w:szCs w:val="22"/>
              </w:rPr>
              <w:t xml:space="preserve"> </w:t>
            </w:r>
            <w:proofErr w:type="spellStart"/>
            <w:r w:rsidRPr="00B707FC">
              <w:rPr>
                <w:rFonts w:eastAsia="SimSun"/>
                <w:sz w:val="22"/>
                <w:szCs w:val="22"/>
              </w:rPr>
              <w:t>în</w:t>
            </w:r>
            <w:proofErr w:type="spellEnd"/>
            <w:r w:rsidRPr="00B707FC">
              <w:rPr>
                <w:rFonts w:eastAsia="SimSun"/>
                <w:sz w:val="22"/>
                <w:szCs w:val="22"/>
              </w:rPr>
              <w:t xml:space="preserve"> care </w:t>
            </w:r>
            <w:proofErr w:type="spellStart"/>
            <w:r w:rsidRPr="00B707FC">
              <w:rPr>
                <w:rFonts w:eastAsia="SimSun"/>
                <w:sz w:val="22"/>
                <w:szCs w:val="22"/>
              </w:rPr>
              <w:t>este</w:t>
            </w:r>
            <w:proofErr w:type="spellEnd"/>
            <w:r w:rsidRPr="00B707FC">
              <w:rPr>
                <w:rFonts w:eastAsia="SimSun"/>
                <w:sz w:val="22"/>
                <w:szCs w:val="22"/>
              </w:rPr>
              <w:t xml:space="preserve"> </w:t>
            </w:r>
            <w:proofErr w:type="spellStart"/>
            <w:r w:rsidRPr="00B707FC">
              <w:rPr>
                <w:rFonts w:eastAsia="SimSun"/>
                <w:sz w:val="22"/>
                <w:szCs w:val="22"/>
              </w:rPr>
              <w:t>emisă</w:t>
            </w:r>
            <w:proofErr w:type="spellEnd"/>
            <w:r w:rsidRPr="00B707FC">
              <w:rPr>
                <w:rFonts w:eastAsia="SimSun"/>
                <w:sz w:val="22"/>
                <w:szCs w:val="22"/>
              </w:rPr>
              <w:t xml:space="preserve"> de o </w:t>
            </w:r>
            <w:proofErr w:type="spellStart"/>
            <w:r w:rsidRPr="00B707FC">
              <w:rPr>
                <w:rFonts w:eastAsia="SimSun"/>
                <w:sz w:val="22"/>
                <w:szCs w:val="22"/>
              </w:rPr>
              <w:t>bancă</w:t>
            </w:r>
            <w:proofErr w:type="spellEnd"/>
            <w:r w:rsidRPr="00B707FC">
              <w:rPr>
                <w:rFonts w:eastAsia="SimSun"/>
                <w:sz w:val="22"/>
                <w:szCs w:val="22"/>
              </w:rPr>
              <w:t xml:space="preserve"> </w:t>
            </w:r>
            <w:proofErr w:type="spellStart"/>
            <w:r w:rsidRPr="00B707FC">
              <w:rPr>
                <w:rFonts w:eastAsia="SimSun"/>
                <w:sz w:val="22"/>
                <w:szCs w:val="22"/>
              </w:rPr>
              <w:t>comercială</w:t>
            </w:r>
            <w:proofErr w:type="spellEnd"/>
            <w:r w:rsidRPr="00B707FC">
              <w:rPr>
                <w:rFonts w:eastAsia="SimSun"/>
                <w:sz w:val="22"/>
                <w:szCs w:val="22"/>
              </w:rPr>
              <w:t xml:space="preserve"> - </w:t>
            </w:r>
            <w:proofErr w:type="spellStart"/>
            <w:r w:rsidRPr="00B707FC">
              <w:rPr>
                <w:rFonts w:eastAsia="SimSun"/>
                <w:sz w:val="22"/>
                <w:szCs w:val="22"/>
              </w:rPr>
              <w:t>completată</w:t>
            </w:r>
            <w:proofErr w:type="spellEnd"/>
            <w:r w:rsidRPr="00B707FC">
              <w:rPr>
                <w:rFonts w:eastAsia="SimSun"/>
                <w:sz w:val="22"/>
                <w:szCs w:val="22"/>
              </w:rPr>
              <w:t xml:space="preserve"> conform </w:t>
            </w:r>
            <w:proofErr w:type="spellStart"/>
            <w:r w:rsidRPr="00B707FC">
              <w:rPr>
                <w:rFonts w:eastAsia="SimSun"/>
                <w:sz w:val="22"/>
                <w:szCs w:val="22"/>
              </w:rPr>
              <w:t>anexei</w:t>
            </w:r>
            <w:proofErr w:type="spellEnd"/>
            <w:r w:rsidRPr="00B707FC">
              <w:rPr>
                <w:rFonts w:eastAsia="SimSun"/>
                <w:sz w:val="22"/>
                <w:szCs w:val="22"/>
              </w:rPr>
              <w:t xml:space="preserve"> nr. 10 din </w:t>
            </w:r>
            <w:proofErr w:type="spellStart"/>
            <w:r w:rsidRPr="00B707FC">
              <w:rPr>
                <w:rFonts w:eastAsia="SimSun"/>
                <w:sz w:val="22"/>
                <w:szCs w:val="22"/>
              </w:rPr>
              <w:t>Documentația</w:t>
            </w:r>
            <w:proofErr w:type="spellEnd"/>
            <w:r w:rsidRPr="00B707FC">
              <w:rPr>
                <w:rFonts w:eastAsia="SimSun"/>
                <w:sz w:val="22"/>
                <w:szCs w:val="22"/>
              </w:rPr>
              <w:t xml:space="preserve"> standard </w:t>
            </w:r>
            <w:proofErr w:type="spellStart"/>
            <w:r w:rsidRPr="00B707FC">
              <w:rPr>
                <w:rFonts w:eastAsia="SimSun"/>
                <w:sz w:val="22"/>
                <w:szCs w:val="22"/>
              </w:rPr>
              <w:t>pentru</w:t>
            </w:r>
            <w:proofErr w:type="spellEnd"/>
            <w:r w:rsidRPr="00B707FC">
              <w:rPr>
                <w:rFonts w:eastAsia="SimSun"/>
                <w:sz w:val="22"/>
                <w:szCs w:val="22"/>
              </w:rPr>
              <w:t xml:space="preserve"> </w:t>
            </w:r>
            <w:proofErr w:type="spellStart"/>
            <w:r w:rsidRPr="00B707FC">
              <w:rPr>
                <w:rFonts w:eastAsia="SimSun"/>
                <w:sz w:val="22"/>
                <w:szCs w:val="22"/>
              </w:rPr>
              <w:t>realizarea</w:t>
            </w:r>
            <w:proofErr w:type="spellEnd"/>
            <w:r w:rsidRPr="00B707FC">
              <w:rPr>
                <w:rFonts w:eastAsia="SimSun"/>
                <w:sz w:val="22"/>
                <w:szCs w:val="22"/>
              </w:rPr>
              <w:t xml:space="preserve"> </w:t>
            </w:r>
            <w:proofErr w:type="spellStart"/>
            <w:r w:rsidRPr="00B707FC">
              <w:rPr>
                <w:rFonts w:eastAsia="SimSun"/>
                <w:sz w:val="22"/>
                <w:szCs w:val="22"/>
              </w:rPr>
              <w:t>achizițiilor</w:t>
            </w:r>
            <w:proofErr w:type="spellEnd"/>
            <w:r w:rsidRPr="00B707FC">
              <w:rPr>
                <w:rFonts w:eastAsia="SimSun"/>
                <w:sz w:val="22"/>
                <w:szCs w:val="22"/>
              </w:rPr>
              <w:t xml:space="preserve"> </w:t>
            </w:r>
            <w:proofErr w:type="spellStart"/>
            <w:r w:rsidRPr="00B707FC">
              <w:rPr>
                <w:rFonts w:eastAsia="SimSun"/>
                <w:sz w:val="22"/>
                <w:szCs w:val="22"/>
              </w:rPr>
              <w:t>publice</w:t>
            </w:r>
            <w:proofErr w:type="spellEnd"/>
            <w:r w:rsidRPr="00B707FC">
              <w:rPr>
                <w:rFonts w:eastAsia="SimSun"/>
                <w:sz w:val="22"/>
                <w:szCs w:val="22"/>
              </w:rPr>
              <w:t xml:space="preserve"> de </w:t>
            </w:r>
            <w:proofErr w:type="spellStart"/>
            <w:r w:rsidRPr="00B707FC">
              <w:rPr>
                <w:rFonts w:eastAsia="SimSun"/>
                <w:sz w:val="22"/>
                <w:szCs w:val="22"/>
              </w:rPr>
              <w:t>bunuri</w:t>
            </w:r>
            <w:proofErr w:type="spellEnd"/>
            <w:r w:rsidRPr="00B707FC">
              <w:rPr>
                <w:rFonts w:eastAsia="SimSun"/>
                <w:sz w:val="22"/>
                <w:szCs w:val="22"/>
              </w:rPr>
              <w:t xml:space="preserve"> </w:t>
            </w:r>
            <w:proofErr w:type="spellStart"/>
            <w:r w:rsidRPr="00B707FC">
              <w:rPr>
                <w:rFonts w:eastAsia="SimSun"/>
                <w:sz w:val="22"/>
                <w:szCs w:val="22"/>
              </w:rPr>
              <w:t>și</w:t>
            </w:r>
            <w:proofErr w:type="spellEnd"/>
            <w:r w:rsidRPr="00B707FC">
              <w:rPr>
                <w:rFonts w:eastAsia="SimSun"/>
                <w:sz w:val="22"/>
                <w:szCs w:val="22"/>
              </w:rPr>
              <w:t xml:space="preserve"> </w:t>
            </w:r>
            <w:proofErr w:type="spellStart"/>
            <w:r w:rsidRPr="00B707FC">
              <w:rPr>
                <w:rFonts w:eastAsia="SimSun"/>
                <w:sz w:val="22"/>
                <w:szCs w:val="22"/>
              </w:rPr>
              <w:t>servicii</w:t>
            </w:r>
            <w:proofErr w:type="spellEnd"/>
            <w:r w:rsidRPr="00B707FC">
              <w:rPr>
                <w:rFonts w:eastAsia="SimSun"/>
                <w:sz w:val="22"/>
                <w:szCs w:val="22"/>
              </w:rPr>
              <w:t xml:space="preserve"> </w:t>
            </w:r>
            <w:proofErr w:type="spellStart"/>
            <w:r w:rsidRPr="00B707FC">
              <w:rPr>
                <w:rFonts w:eastAsia="SimSun"/>
                <w:sz w:val="22"/>
                <w:szCs w:val="22"/>
              </w:rPr>
              <w:t>aprobată</w:t>
            </w:r>
            <w:proofErr w:type="spellEnd"/>
            <w:r w:rsidRPr="00B707FC">
              <w:rPr>
                <w:rFonts w:eastAsia="SimSun"/>
                <w:sz w:val="22"/>
                <w:szCs w:val="22"/>
              </w:rPr>
              <w:t xml:space="preserve"> </w:t>
            </w:r>
            <w:proofErr w:type="spellStart"/>
            <w:r w:rsidRPr="00B707FC">
              <w:rPr>
                <w:rFonts w:eastAsia="SimSun"/>
                <w:sz w:val="22"/>
                <w:szCs w:val="22"/>
              </w:rPr>
              <w:t>prin</w:t>
            </w:r>
            <w:proofErr w:type="spellEnd"/>
            <w:r w:rsidRPr="00B707FC">
              <w:rPr>
                <w:rFonts w:eastAsia="SimSun"/>
                <w:sz w:val="22"/>
                <w:szCs w:val="22"/>
              </w:rPr>
              <w:t xml:space="preserve"> </w:t>
            </w:r>
            <w:proofErr w:type="spellStart"/>
            <w:r w:rsidRPr="00B707FC">
              <w:rPr>
                <w:rFonts w:eastAsia="SimSun"/>
                <w:sz w:val="22"/>
                <w:szCs w:val="22"/>
              </w:rPr>
              <w:t>Ordinul</w:t>
            </w:r>
            <w:proofErr w:type="spellEnd"/>
            <w:r w:rsidRPr="00B707FC">
              <w:rPr>
                <w:rFonts w:eastAsia="SimSun"/>
                <w:sz w:val="22"/>
                <w:szCs w:val="22"/>
              </w:rPr>
              <w:t xml:space="preserve"> </w:t>
            </w:r>
            <w:proofErr w:type="spellStart"/>
            <w:r w:rsidRPr="00B707FC">
              <w:rPr>
                <w:rFonts w:eastAsia="SimSun"/>
                <w:sz w:val="22"/>
                <w:szCs w:val="22"/>
              </w:rPr>
              <w:t>Ministerului</w:t>
            </w:r>
            <w:proofErr w:type="spellEnd"/>
            <w:r w:rsidRPr="00B707FC">
              <w:rPr>
                <w:rFonts w:eastAsia="SimSun"/>
                <w:sz w:val="22"/>
                <w:szCs w:val="22"/>
              </w:rPr>
              <w:t xml:space="preserve"> </w:t>
            </w:r>
            <w:proofErr w:type="spellStart"/>
            <w:r w:rsidRPr="00B707FC">
              <w:rPr>
                <w:rFonts w:eastAsia="SimSun"/>
                <w:sz w:val="22"/>
                <w:szCs w:val="22"/>
              </w:rPr>
              <w:t>Finanțelor</w:t>
            </w:r>
            <w:proofErr w:type="spellEnd"/>
            <w:r w:rsidRPr="00B707FC">
              <w:rPr>
                <w:rFonts w:eastAsia="SimSun"/>
                <w:sz w:val="22"/>
                <w:szCs w:val="22"/>
              </w:rPr>
              <w:t xml:space="preserve"> nr. 115 </w:t>
            </w:r>
            <w:proofErr w:type="gramStart"/>
            <w:r w:rsidRPr="00B707FC">
              <w:rPr>
                <w:rFonts w:eastAsia="SimSun"/>
                <w:sz w:val="22"/>
                <w:szCs w:val="22"/>
              </w:rPr>
              <w:t>din</w:t>
            </w:r>
            <w:proofErr w:type="gramEnd"/>
            <w:r w:rsidRPr="00B707FC">
              <w:rPr>
                <w:rFonts w:eastAsia="SimSun"/>
                <w:sz w:val="22"/>
                <w:szCs w:val="22"/>
              </w:rPr>
              <w:t xml:space="preserve"> 15.09.2021, </w:t>
            </w:r>
            <w:proofErr w:type="spellStart"/>
            <w:r w:rsidRPr="00B707FC">
              <w:rPr>
                <w:rFonts w:eastAsia="SimSun"/>
                <w:sz w:val="22"/>
                <w:szCs w:val="22"/>
              </w:rPr>
              <w:t>confirmată</w:t>
            </w:r>
            <w:proofErr w:type="spellEnd"/>
            <w:r w:rsidRPr="00B707FC">
              <w:rPr>
                <w:rFonts w:eastAsia="SimSun"/>
                <w:sz w:val="22"/>
                <w:szCs w:val="22"/>
              </w:rPr>
              <w:t xml:space="preserve"> </w:t>
            </w:r>
            <w:proofErr w:type="spellStart"/>
            <w:r w:rsidRPr="00B707FC">
              <w:rPr>
                <w:rFonts w:eastAsia="SimSun"/>
                <w:sz w:val="22"/>
                <w:szCs w:val="22"/>
              </w:rPr>
              <w:t>prin</w:t>
            </w:r>
            <w:proofErr w:type="spellEnd"/>
            <w:r w:rsidRPr="00B707FC">
              <w:rPr>
                <w:rFonts w:eastAsia="SimSun"/>
                <w:sz w:val="22"/>
                <w:szCs w:val="22"/>
              </w:rPr>
              <w:t xml:space="preserve"> </w:t>
            </w:r>
            <w:proofErr w:type="spellStart"/>
            <w:r w:rsidRPr="00B707FC">
              <w:rPr>
                <w:rFonts w:eastAsia="SimSun"/>
                <w:sz w:val="22"/>
                <w:szCs w:val="22"/>
              </w:rPr>
              <w:t>aplicarea</w:t>
            </w:r>
            <w:proofErr w:type="spellEnd"/>
            <w:r w:rsidRPr="00B707FC">
              <w:rPr>
                <w:rFonts w:eastAsia="SimSun"/>
                <w:sz w:val="22"/>
                <w:szCs w:val="22"/>
              </w:rPr>
              <w:t xml:space="preserve"> </w:t>
            </w:r>
            <w:proofErr w:type="spellStart"/>
            <w:r w:rsidRPr="00B707FC">
              <w:rPr>
                <w:rFonts w:eastAsia="SimSun"/>
                <w:sz w:val="22"/>
                <w:szCs w:val="22"/>
              </w:rPr>
              <w:t>semnăturii</w:t>
            </w:r>
            <w:proofErr w:type="spellEnd"/>
            <w:r w:rsidRPr="00B707FC">
              <w:rPr>
                <w:rFonts w:eastAsia="SimSun"/>
                <w:sz w:val="22"/>
                <w:szCs w:val="22"/>
              </w:rPr>
              <w:t xml:space="preserve"> </w:t>
            </w:r>
            <w:proofErr w:type="spellStart"/>
            <w:r w:rsidRPr="00B707FC">
              <w:rPr>
                <w:rFonts w:eastAsia="SimSun"/>
                <w:sz w:val="22"/>
                <w:szCs w:val="22"/>
              </w:rPr>
              <w:t>electronice</w:t>
            </w:r>
            <w:proofErr w:type="spellEnd"/>
            <w:r w:rsidRPr="00B707FC">
              <w:rPr>
                <w:rFonts w:eastAsia="SimSun"/>
                <w:sz w:val="22"/>
                <w:szCs w:val="22"/>
              </w:rPr>
              <w:t xml:space="preserve"> </w:t>
            </w:r>
            <w:proofErr w:type="spellStart"/>
            <w:r w:rsidRPr="00B707FC">
              <w:rPr>
                <w:rFonts w:eastAsia="SimSun"/>
                <w:sz w:val="22"/>
                <w:szCs w:val="22"/>
              </w:rPr>
              <w:t>sau</w:t>
            </w:r>
            <w:proofErr w:type="spellEnd"/>
            <w:r w:rsidRPr="00B707FC">
              <w:rPr>
                <w:rFonts w:eastAsia="SimSun"/>
                <w:sz w:val="22"/>
                <w:szCs w:val="22"/>
              </w:rPr>
              <w:t xml:space="preserve"> </w:t>
            </w:r>
            <w:proofErr w:type="spellStart"/>
            <w:r w:rsidRPr="00B707FC">
              <w:rPr>
                <w:rFonts w:eastAsia="SimSun"/>
                <w:sz w:val="22"/>
                <w:szCs w:val="22"/>
              </w:rPr>
              <w:t>olografe</w:t>
            </w:r>
            <w:proofErr w:type="spellEnd"/>
            <w:r w:rsidRPr="00B707FC">
              <w:rPr>
                <w:rFonts w:eastAsia="SimSun"/>
                <w:sz w:val="22"/>
                <w:szCs w:val="22"/>
              </w:rPr>
              <w:t xml:space="preserve"> (cu </w:t>
            </w:r>
            <w:proofErr w:type="spellStart"/>
            <w:r w:rsidRPr="00B707FC">
              <w:rPr>
                <w:rFonts w:eastAsia="SimSun"/>
                <w:sz w:val="22"/>
                <w:szCs w:val="22"/>
              </w:rPr>
              <w:t>aplicarea</w:t>
            </w:r>
            <w:proofErr w:type="spellEnd"/>
            <w:r w:rsidRPr="00B707FC">
              <w:rPr>
                <w:rFonts w:eastAsia="SimSun"/>
                <w:sz w:val="22"/>
                <w:szCs w:val="22"/>
              </w:rPr>
              <w:t xml:space="preserve"> </w:t>
            </w:r>
            <w:proofErr w:type="spellStart"/>
            <w:r w:rsidRPr="00B707FC">
              <w:rPr>
                <w:rFonts w:eastAsia="SimSun"/>
                <w:sz w:val="22"/>
                <w:szCs w:val="22"/>
              </w:rPr>
              <w:t>suplimentară</w:t>
            </w:r>
            <w:proofErr w:type="spellEnd"/>
            <w:r w:rsidRPr="00B707FC">
              <w:rPr>
                <w:rFonts w:eastAsia="SimSun"/>
                <w:sz w:val="22"/>
                <w:szCs w:val="22"/>
              </w:rPr>
              <w:t xml:space="preserve"> a </w:t>
            </w:r>
            <w:proofErr w:type="spellStart"/>
            <w:r w:rsidRPr="00B707FC">
              <w:rPr>
                <w:rFonts w:eastAsia="SimSun"/>
                <w:sz w:val="22"/>
                <w:szCs w:val="22"/>
              </w:rPr>
              <w:t>ștampilei</w:t>
            </w:r>
            <w:proofErr w:type="spellEnd"/>
            <w:r w:rsidRPr="00B707FC">
              <w:rPr>
                <w:rFonts w:eastAsia="SimSun"/>
                <w:sz w:val="22"/>
                <w:szCs w:val="22"/>
              </w:rPr>
              <w:t xml:space="preserve">) de </w:t>
            </w:r>
            <w:proofErr w:type="spellStart"/>
            <w:r w:rsidRPr="00B707FC">
              <w:rPr>
                <w:rFonts w:eastAsia="SimSun"/>
                <w:sz w:val="22"/>
                <w:szCs w:val="22"/>
              </w:rPr>
              <w:t>către</w:t>
            </w:r>
            <w:proofErr w:type="spellEnd"/>
            <w:r w:rsidRPr="00B707FC">
              <w:rPr>
                <w:rFonts w:eastAsia="SimSun"/>
                <w:sz w:val="22"/>
                <w:szCs w:val="22"/>
              </w:rPr>
              <w:t xml:space="preserve"> banca </w:t>
            </w:r>
            <w:proofErr w:type="spellStart"/>
            <w:r w:rsidRPr="00B707FC">
              <w:rPr>
                <w:rFonts w:eastAsia="SimSun"/>
                <w:sz w:val="22"/>
                <w:szCs w:val="22"/>
              </w:rPr>
              <w:t>comercială</w:t>
            </w:r>
            <w:proofErr w:type="spellEnd"/>
            <w:r w:rsidRPr="00B707FC">
              <w:rPr>
                <w:rFonts w:eastAsia="SimSun"/>
                <w:sz w:val="22"/>
                <w:szCs w:val="22"/>
              </w:rPr>
              <w:t xml:space="preserve"> </w:t>
            </w:r>
            <w:proofErr w:type="spellStart"/>
            <w:r w:rsidRPr="00B707FC">
              <w:rPr>
                <w:rFonts w:eastAsia="SimSun"/>
                <w:sz w:val="22"/>
                <w:szCs w:val="22"/>
              </w:rPr>
              <w:t>emitentă</w:t>
            </w:r>
            <w:proofErr w:type="spellEnd"/>
            <w:r w:rsidRPr="00B707FC">
              <w:rPr>
                <w:rFonts w:eastAsia="SimSun"/>
                <w:sz w:val="22"/>
                <w:szCs w:val="22"/>
              </w:rPr>
              <w:t>;</w:t>
            </w:r>
          </w:p>
          <w:p w14:paraId="12A765F4" w14:textId="77777777" w:rsidR="00B707FC" w:rsidRPr="00B707FC" w:rsidRDefault="00724914" w:rsidP="00B707FC">
            <w:pPr>
              <w:pStyle w:val="a"/>
              <w:numPr>
                <w:ilvl w:val="0"/>
                <w:numId w:val="19"/>
              </w:numPr>
              <w:ind w:left="214" w:hanging="214"/>
              <w:rPr>
                <w:rFonts w:eastAsia="SimSun"/>
                <w:sz w:val="22"/>
                <w:szCs w:val="22"/>
              </w:rPr>
            </w:pPr>
            <w:proofErr w:type="spellStart"/>
            <w:r w:rsidRPr="00B707FC">
              <w:rPr>
                <w:rFonts w:eastAsia="SimSun"/>
                <w:sz w:val="22"/>
                <w:szCs w:val="22"/>
              </w:rPr>
              <w:t>În</w:t>
            </w:r>
            <w:proofErr w:type="spellEnd"/>
            <w:r w:rsidRPr="00B707FC">
              <w:rPr>
                <w:rFonts w:eastAsia="SimSun"/>
                <w:sz w:val="22"/>
                <w:szCs w:val="22"/>
              </w:rPr>
              <w:t xml:space="preserve"> </w:t>
            </w:r>
            <w:proofErr w:type="spellStart"/>
            <w:r w:rsidRPr="00B707FC">
              <w:rPr>
                <w:rFonts w:eastAsia="SimSun"/>
                <w:sz w:val="22"/>
                <w:szCs w:val="22"/>
              </w:rPr>
              <w:t>cazul</w:t>
            </w:r>
            <w:proofErr w:type="spellEnd"/>
            <w:r w:rsidRPr="00B707FC">
              <w:rPr>
                <w:rFonts w:eastAsia="SimSun"/>
                <w:sz w:val="22"/>
                <w:szCs w:val="22"/>
              </w:rPr>
              <w:t xml:space="preserve"> </w:t>
            </w:r>
            <w:proofErr w:type="spellStart"/>
            <w:r w:rsidRPr="00B707FC">
              <w:rPr>
                <w:rFonts w:eastAsia="SimSun"/>
                <w:sz w:val="22"/>
                <w:szCs w:val="22"/>
              </w:rPr>
              <w:t>transferului</w:t>
            </w:r>
            <w:proofErr w:type="spellEnd"/>
            <w:r w:rsidRPr="00B707FC">
              <w:rPr>
                <w:rFonts w:eastAsia="SimSun"/>
                <w:sz w:val="22"/>
                <w:szCs w:val="22"/>
              </w:rPr>
              <w:t xml:space="preserve"> la </w:t>
            </w:r>
            <w:proofErr w:type="spellStart"/>
            <w:r w:rsidRPr="00B707FC">
              <w:rPr>
                <w:rFonts w:eastAsia="SimSun"/>
                <w:sz w:val="22"/>
                <w:szCs w:val="22"/>
              </w:rPr>
              <w:t>contul</w:t>
            </w:r>
            <w:proofErr w:type="spellEnd"/>
            <w:r w:rsidRPr="00B707FC">
              <w:rPr>
                <w:rFonts w:eastAsia="SimSun"/>
                <w:sz w:val="22"/>
                <w:szCs w:val="22"/>
              </w:rPr>
              <w:t xml:space="preserve"> </w:t>
            </w:r>
            <w:proofErr w:type="spellStart"/>
            <w:r w:rsidRPr="00B707FC">
              <w:rPr>
                <w:rFonts w:eastAsia="SimSun"/>
                <w:sz w:val="22"/>
                <w:szCs w:val="22"/>
              </w:rPr>
              <w:t>autorității</w:t>
            </w:r>
            <w:proofErr w:type="spellEnd"/>
            <w:r w:rsidRPr="00B707FC">
              <w:rPr>
                <w:rFonts w:eastAsia="SimSun"/>
                <w:sz w:val="22"/>
                <w:szCs w:val="22"/>
              </w:rPr>
              <w:t xml:space="preserve"> </w:t>
            </w:r>
            <w:proofErr w:type="spellStart"/>
            <w:r w:rsidRPr="00B707FC">
              <w:rPr>
                <w:rFonts w:eastAsia="SimSun"/>
                <w:sz w:val="22"/>
                <w:szCs w:val="22"/>
              </w:rPr>
              <w:t>contractante</w:t>
            </w:r>
            <w:proofErr w:type="spellEnd"/>
            <w:r w:rsidRPr="00B707FC">
              <w:rPr>
                <w:rFonts w:eastAsia="SimSun"/>
                <w:sz w:val="22"/>
                <w:szCs w:val="22"/>
              </w:rPr>
              <w:t xml:space="preserve"> (CAPCS) - </w:t>
            </w:r>
            <w:proofErr w:type="spellStart"/>
            <w:r w:rsidRPr="00B707FC">
              <w:rPr>
                <w:rFonts w:eastAsia="SimSun"/>
                <w:sz w:val="22"/>
                <w:szCs w:val="22"/>
              </w:rPr>
              <w:t>completată</w:t>
            </w:r>
            <w:proofErr w:type="spellEnd"/>
            <w:r w:rsidRPr="00B707FC">
              <w:rPr>
                <w:rFonts w:eastAsia="SimSun"/>
                <w:sz w:val="22"/>
                <w:szCs w:val="22"/>
              </w:rPr>
              <w:t xml:space="preserve"> conform </w:t>
            </w:r>
            <w:proofErr w:type="spellStart"/>
            <w:r w:rsidRPr="00B707FC">
              <w:rPr>
                <w:rFonts w:eastAsia="SimSun"/>
                <w:sz w:val="22"/>
                <w:szCs w:val="22"/>
              </w:rPr>
              <w:t>următoarelor</w:t>
            </w:r>
            <w:proofErr w:type="spellEnd"/>
            <w:r w:rsidRPr="00B707FC">
              <w:rPr>
                <w:rFonts w:eastAsia="SimSun"/>
                <w:sz w:val="22"/>
                <w:szCs w:val="22"/>
              </w:rPr>
              <w:t xml:space="preserve"> date </w:t>
            </w:r>
            <w:proofErr w:type="spellStart"/>
            <w:r w:rsidRPr="00B707FC">
              <w:rPr>
                <w:rFonts w:eastAsia="SimSun"/>
                <w:sz w:val="22"/>
                <w:szCs w:val="22"/>
              </w:rPr>
              <w:t>bancare</w:t>
            </w:r>
            <w:proofErr w:type="spellEnd"/>
            <w:r w:rsidRPr="00B707FC">
              <w:rPr>
                <w:rFonts w:eastAsia="SimSun"/>
                <w:sz w:val="22"/>
                <w:szCs w:val="22"/>
              </w:rPr>
              <w:t xml:space="preserve">, </w:t>
            </w:r>
            <w:proofErr w:type="spellStart"/>
            <w:r w:rsidRPr="00B707FC">
              <w:rPr>
                <w:rFonts w:eastAsia="SimSun"/>
                <w:sz w:val="22"/>
                <w:szCs w:val="22"/>
              </w:rPr>
              <w:t>prin</w:t>
            </w:r>
            <w:proofErr w:type="spellEnd"/>
            <w:r w:rsidRPr="00B707FC">
              <w:rPr>
                <w:rFonts w:eastAsia="SimSun"/>
                <w:sz w:val="22"/>
                <w:szCs w:val="22"/>
              </w:rPr>
              <w:t xml:space="preserve"> </w:t>
            </w:r>
            <w:proofErr w:type="spellStart"/>
            <w:r w:rsidRPr="00B707FC">
              <w:rPr>
                <w:rFonts w:eastAsia="SimSun"/>
                <w:sz w:val="22"/>
                <w:szCs w:val="22"/>
              </w:rPr>
              <w:t>aplicarea</w:t>
            </w:r>
            <w:proofErr w:type="spellEnd"/>
            <w:r w:rsidRPr="00B707FC">
              <w:rPr>
                <w:rFonts w:eastAsia="SimSun"/>
                <w:sz w:val="22"/>
                <w:szCs w:val="22"/>
              </w:rPr>
              <w:t xml:space="preserve"> </w:t>
            </w:r>
            <w:proofErr w:type="spellStart"/>
            <w:r w:rsidRPr="00B707FC">
              <w:rPr>
                <w:rFonts w:eastAsia="SimSun"/>
                <w:sz w:val="22"/>
                <w:szCs w:val="22"/>
              </w:rPr>
              <w:t>semnăturii</w:t>
            </w:r>
            <w:proofErr w:type="spellEnd"/>
            <w:r w:rsidRPr="00B707FC">
              <w:rPr>
                <w:rFonts w:eastAsia="SimSun"/>
                <w:sz w:val="22"/>
                <w:szCs w:val="22"/>
              </w:rPr>
              <w:t xml:space="preserve"> </w:t>
            </w:r>
            <w:proofErr w:type="spellStart"/>
            <w:r w:rsidRPr="00B707FC">
              <w:rPr>
                <w:rFonts w:eastAsia="SimSun"/>
                <w:sz w:val="22"/>
                <w:szCs w:val="22"/>
              </w:rPr>
              <w:t>și</w:t>
            </w:r>
            <w:proofErr w:type="spellEnd"/>
            <w:r w:rsidRPr="00B707FC">
              <w:rPr>
                <w:rFonts w:eastAsia="SimSun"/>
                <w:sz w:val="22"/>
                <w:szCs w:val="22"/>
              </w:rPr>
              <w:t xml:space="preserve"> </w:t>
            </w:r>
            <w:proofErr w:type="spellStart"/>
            <w:r w:rsidRPr="00B707FC">
              <w:rPr>
                <w:rFonts w:eastAsia="SimSun"/>
                <w:sz w:val="22"/>
                <w:szCs w:val="22"/>
              </w:rPr>
              <w:t>ștampilei</w:t>
            </w:r>
            <w:proofErr w:type="spellEnd"/>
            <w:r w:rsidRPr="00B707FC">
              <w:rPr>
                <w:rFonts w:eastAsia="SimSun"/>
                <w:sz w:val="22"/>
                <w:szCs w:val="22"/>
              </w:rPr>
              <w:t xml:space="preserve"> </w:t>
            </w:r>
            <w:proofErr w:type="spellStart"/>
            <w:r w:rsidRPr="00B707FC">
              <w:rPr>
                <w:rFonts w:eastAsia="SimSun"/>
                <w:sz w:val="22"/>
                <w:szCs w:val="22"/>
              </w:rPr>
              <w:t>ofertantului</w:t>
            </w:r>
            <w:proofErr w:type="spellEnd"/>
            <w:r w:rsidRPr="00B707FC">
              <w:rPr>
                <w:rFonts w:eastAsia="SimSun"/>
                <w:sz w:val="22"/>
                <w:szCs w:val="22"/>
              </w:rPr>
              <w:t>:</w:t>
            </w:r>
          </w:p>
          <w:p w14:paraId="3AD5E072" w14:textId="77777777" w:rsidR="00B707FC" w:rsidRPr="00B707FC" w:rsidRDefault="00724914" w:rsidP="00B707FC">
            <w:pPr>
              <w:pStyle w:val="a"/>
              <w:numPr>
                <w:ilvl w:val="0"/>
                <w:numId w:val="0"/>
              </w:numPr>
              <w:ind w:left="214" w:hanging="214"/>
              <w:rPr>
                <w:rFonts w:eastAsia="SimSun"/>
                <w:sz w:val="22"/>
                <w:szCs w:val="22"/>
              </w:rPr>
            </w:pPr>
            <w:proofErr w:type="spellStart"/>
            <w:r w:rsidRPr="00B707FC">
              <w:rPr>
                <w:rFonts w:eastAsia="SimSun"/>
                <w:sz w:val="22"/>
                <w:szCs w:val="22"/>
              </w:rPr>
              <w:t>Beneficiarul</w:t>
            </w:r>
            <w:proofErr w:type="spellEnd"/>
            <w:r w:rsidRPr="00B707FC">
              <w:rPr>
                <w:rFonts w:eastAsia="SimSun"/>
                <w:sz w:val="22"/>
                <w:szCs w:val="22"/>
              </w:rPr>
              <w:t xml:space="preserve"> </w:t>
            </w:r>
            <w:proofErr w:type="spellStart"/>
            <w:r w:rsidRPr="00B707FC">
              <w:rPr>
                <w:rFonts w:eastAsia="SimSun"/>
                <w:sz w:val="22"/>
                <w:szCs w:val="22"/>
              </w:rPr>
              <w:t>plății</w:t>
            </w:r>
            <w:proofErr w:type="spellEnd"/>
            <w:r w:rsidRPr="00B707FC">
              <w:rPr>
                <w:rFonts w:eastAsia="SimSun"/>
                <w:sz w:val="22"/>
                <w:szCs w:val="22"/>
              </w:rPr>
              <w:t>: CENTRUL PENTRU ACHIZIŢII PUBLICE CENTRALIZATE ÎN SĂNĂTATE</w:t>
            </w:r>
          </w:p>
          <w:p w14:paraId="7B6343EF" w14:textId="77777777" w:rsidR="00B707FC" w:rsidRPr="00B707FC" w:rsidRDefault="00724914" w:rsidP="00B707FC">
            <w:pPr>
              <w:pStyle w:val="a"/>
              <w:numPr>
                <w:ilvl w:val="0"/>
                <w:numId w:val="0"/>
              </w:numPr>
              <w:ind w:left="214" w:hanging="214"/>
              <w:rPr>
                <w:b/>
                <w:bCs/>
                <w:sz w:val="22"/>
                <w:szCs w:val="22"/>
              </w:rPr>
            </w:pPr>
            <w:proofErr w:type="spellStart"/>
            <w:r w:rsidRPr="00B707FC">
              <w:rPr>
                <w:sz w:val="22"/>
                <w:szCs w:val="22"/>
              </w:rPr>
              <w:t>Denumirea</w:t>
            </w:r>
            <w:proofErr w:type="spellEnd"/>
            <w:r w:rsidRPr="00B707FC">
              <w:rPr>
                <w:sz w:val="22"/>
                <w:szCs w:val="22"/>
              </w:rPr>
              <w:t xml:space="preserve"> </w:t>
            </w:r>
            <w:proofErr w:type="spellStart"/>
            <w:r w:rsidRPr="00B707FC">
              <w:rPr>
                <w:sz w:val="22"/>
                <w:szCs w:val="22"/>
              </w:rPr>
              <w:t>Băncii</w:t>
            </w:r>
            <w:proofErr w:type="spellEnd"/>
            <w:r w:rsidRPr="00B707FC">
              <w:rPr>
                <w:sz w:val="22"/>
                <w:szCs w:val="22"/>
              </w:rPr>
              <w:t>:</w:t>
            </w:r>
            <w:r w:rsidRPr="00B707FC">
              <w:rPr>
                <w:b/>
                <w:sz w:val="22"/>
                <w:szCs w:val="22"/>
              </w:rPr>
              <w:t xml:space="preserve"> </w:t>
            </w:r>
            <w:proofErr w:type="spellStart"/>
            <w:r w:rsidRPr="00B707FC">
              <w:rPr>
                <w:b/>
                <w:bCs/>
                <w:sz w:val="22"/>
                <w:szCs w:val="22"/>
              </w:rPr>
              <w:t>Ministerul</w:t>
            </w:r>
            <w:proofErr w:type="spellEnd"/>
            <w:r w:rsidRPr="00B707FC">
              <w:rPr>
                <w:b/>
                <w:bCs/>
                <w:sz w:val="22"/>
                <w:szCs w:val="22"/>
              </w:rPr>
              <w:t xml:space="preserve"> </w:t>
            </w:r>
            <w:proofErr w:type="spellStart"/>
            <w:r w:rsidRPr="00B707FC">
              <w:rPr>
                <w:b/>
                <w:bCs/>
                <w:sz w:val="22"/>
                <w:szCs w:val="22"/>
              </w:rPr>
              <w:t>Finanțelor</w:t>
            </w:r>
            <w:proofErr w:type="spellEnd"/>
            <w:r w:rsidRPr="00B707FC">
              <w:rPr>
                <w:b/>
                <w:bCs/>
                <w:sz w:val="22"/>
                <w:szCs w:val="22"/>
              </w:rPr>
              <w:t xml:space="preserve"> – </w:t>
            </w:r>
            <w:proofErr w:type="spellStart"/>
            <w:r w:rsidRPr="00B707FC">
              <w:rPr>
                <w:b/>
                <w:bCs/>
                <w:sz w:val="22"/>
                <w:szCs w:val="22"/>
              </w:rPr>
              <w:t>Trezoreria</w:t>
            </w:r>
            <w:proofErr w:type="spellEnd"/>
            <w:r w:rsidRPr="00B707FC">
              <w:rPr>
                <w:b/>
                <w:bCs/>
                <w:sz w:val="22"/>
                <w:szCs w:val="22"/>
              </w:rPr>
              <w:t xml:space="preserve"> de Stat </w:t>
            </w:r>
            <w:proofErr w:type="spellStart"/>
            <w:r w:rsidRPr="00B707FC">
              <w:rPr>
                <w:sz w:val="22"/>
                <w:szCs w:val="22"/>
              </w:rPr>
              <w:t>Codul</w:t>
            </w:r>
            <w:proofErr w:type="spellEnd"/>
            <w:r w:rsidRPr="00B707FC">
              <w:rPr>
                <w:sz w:val="22"/>
                <w:szCs w:val="22"/>
              </w:rPr>
              <w:t xml:space="preserve"> fiscal: </w:t>
            </w:r>
            <w:r w:rsidRPr="00B707FC">
              <w:rPr>
                <w:b/>
                <w:bCs/>
                <w:sz w:val="22"/>
                <w:szCs w:val="22"/>
              </w:rPr>
              <w:t>1016601000212</w:t>
            </w:r>
          </w:p>
          <w:p w14:paraId="5BEC1036" w14:textId="77777777" w:rsidR="00B707FC" w:rsidRPr="00B707FC" w:rsidRDefault="00724914" w:rsidP="00B707FC">
            <w:pPr>
              <w:pStyle w:val="a"/>
              <w:numPr>
                <w:ilvl w:val="0"/>
                <w:numId w:val="0"/>
              </w:numPr>
              <w:ind w:left="214" w:hanging="214"/>
              <w:rPr>
                <w:sz w:val="22"/>
                <w:szCs w:val="22"/>
              </w:rPr>
            </w:pPr>
            <w:r w:rsidRPr="00B707FC">
              <w:rPr>
                <w:sz w:val="22"/>
                <w:szCs w:val="22"/>
              </w:rPr>
              <w:t>IBAN: MD23TRPCCC518430B01859AA</w:t>
            </w:r>
          </w:p>
          <w:p w14:paraId="2C8E76D0" w14:textId="77777777" w:rsidR="0051465D" w:rsidRDefault="00724914" w:rsidP="0051465D">
            <w:pPr>
              <w:pStyle w:val="a"/>
              <w:numPr>
                <w:ilvl w:val="0"/>
                <w:numId w:val="0"/>
              </w:numPr>
              <w:ind w:left="214" w:hanging="214"/>
              <w:rPr>
                <w:sz w:val="22"/>
                <w:szCs w:val="22"/>
              </w:rPr>
            </w:pPr>
            <w:r w:rsidRPr="00B707FC">
              <w:rPr>
                <w:sz w:val="22"/>
                <w:szCs w:val="22"/>
              </w:rPr>
              <w:t>cu nota “</w:t>
            </w:r>
            <w:proofErr w:type="spellStart"/>
            <w:r w:rsidRPr="00B707FC">
              <w:rPr>
                <w:sz w:val="22"/>
                <w:szCs w:val="22"/>
              </w:rPr>
              <w:t>Pentru</w:t>
            </w:r>
            <w:proofErr w:type="spellEnd"/>
            <w:r w:rsidRPr="00B707FC">
              <w:rPr>
                <w:sz w:val="22"/>
                <w:szCs w:val="22"/>
              </w:rPr>
              <w:t xml:space="preserve"> </w:t>
            </w:r>
            <w:proofErr w:type="spellStart"/>
            <w:r w:rsidRPr="00B707FC">
              <w:rPr>
                <w:sz w:val="22"/>
                <w:szCs w:val="22"/>
              </w:rPr>
              <w:t>garanția</w:t>
            </w:r>
            <w:proofErr w:type="spellEnd"/>
            <w:r w:rsidRPr="00B707FC">
              <w:rPr>
                <w:sz w:val="22"/>
                <w:szCs w:val="22"/>
              </w:rPr>
              <w:t xml:space="preserve"> de </w:t>
            </w:r>
            <w:proofErr w:type="spellStart"/>
            <w:r w:rsidRPr="00B707FC">
              <w:rPr>
                <w:sz w:val="22"/>
                <w:szCs w:val="22"/>
              </w:rPr>
              <w:t>bună</w:t>
            </w:r>
            <w:proofErr w:type="spellEnd"/>
            <w:r w:rsidRPr="00B707FC">
              <w:rPr>
                <w:sz w:val="22"/>
                <w:szCs w:val="22"/>
              </w:rPr>
              <w:t xml:space="preserve"> </w:t>
            </w:r>
            <w:proofErr w:type="spellStart"/>
            <w:r w:rsidRPr="00B707FC">
              <w:rPr>
                <w:sz w:val="22"/>
                <w:szCs w:val="22"/>
              </w:rPr>
              <w:t>execuție</w:t>
            </w:r>
            <w:proofErr w:type="spellEnd"/>
            <w:r w:rsidRPr="00B707FC">
              <w:rPr>
                <w:sz w:val="22"/>
                <w:szCs w:val="22"/>
              </w:rPr>
              <w:t xml:space="preserve"> </w:t>
            </w:r>
            <w:proofErr w:type="gramStart"/>
            <w:r w:rsidRPr="00B707FC">
              <w:rPr>
                <w:sz w:val="22"/>
                <w:szCs w:val="22"/>
              </w:rPr>
              <w:t>la  LD</w:t>
            </w:r>
            <w:proofErr w:type="gramEnd"/>
            <w:r w:rsidRPr="00B707FC">
              <w:rPr>
                <w:sz w:val="22"/>
                <w:szCs w:val="22"/>
              </w:rPr>
              <w:t xml:space="preserve"> nr. (</w:t>
            </w:r>
            <w:proofErr w:type="spellStart"/>
            <w:r w:rsidRPr="00B707FC">
              <w:rPr>
                <w:sz w:val="22"/>
                <w:szCs w:val="22"/>
              </w:rPr>
              <w:t>se</w:t>
            </w:r>
            <w:proofErr w:type="spellEnd"/>
            <w:r w:rsidRPr="00B707FC">
              <w:rPr>
                <w:sz w:val="22"/>
                <w:szCs w:val="22"/>
              </w:rPr>
              <w:t xml:space="preserve"> </w:t>
            </w:r>
            <w:proofErr w:type="spellStart"/>
            <w:r w:rsidRPr="00B707FC">
              <w:rPr>
                <w:sz w:val="22"/>
                <w:szCs w:val="22"/>
              </w:rPr>
              <w:t>va</w:t>
            </w:r>
            <w:proofErr w:type="spellEnd"/>
            <w:r w:rsidRPr="00B707FC">
              <w:rPr>
                <w:sz w:val="22"/>
                <w:szCs w:val="22"/>
              </w:rPr>
              <w:t xml:space="preserve"> indica </w:t>
            </w:r>
            <w:proofErr w:type="spellStart"/>
            <w:r w:rsidRPr="00B707FC">
              <w:rPr>
                <w:sz w:val="22"/>
                <w:szCs w:val="22"/>
              </w:rPr>
              <w:t>numărul</w:t>
            </w:r>
            <w:proofErr w:type="spellEnd"/>
            <w:r w:rsidRPr="00B707FC">
              <w:rPr>
                <w:sz w:val="22"/>
                <w:szCs w:val="22"/>
              </w:rPr>
              <w:t xml:space="preserve"> </w:t>
            </w:r>
            <w:proofErr w:type="spellStart"/>
            <w:proofErr w:type="gramStart"/>
            <w:r w:rsidRPr="00B707FC">
              <w:rPr>
                <w:sz w:val="22"/>
                <w:szCs w:val="22"/>
              </w:rPr>
              <w:t>procedurii</w:t>
            </w:r>
            <w:proofErr w:type="spellEnd"/>
            <w:r w:rsidRPr="00B707FC">
              <w:rPr>
                <w:sz w:val="22"/>
                <w:szCs w:val="22"/>
              </w:rPr>
              <w:t>)“</w:t>
            </w:r>
            <w:proofErr w:type="gramEnd"/>
          </w:p>
          <w:p w14:paraId="494C8DF6" w14:textId="0D19A9A9" w:rsidR="00724914" w:rsidRPr="0051465D" w:rsidRDefault="00724914" w:rsidP="0051465D">
            <w:pPr>
              <w:pStyle w:val="a"/>
              <w:numPr>
                <w:ilvl w:val="0"/>
                <w:numId w:val="0"/>
              </w:numPr>
              <w:rPr>
                <w:sz w:val="22"/>
                <w:szCs w:val="22"/>
              </w:rPr>
            </w:pPr>
            <w:proofErr w:type="spellStart"/>
            <w:r w:rsidRPr="00B707FC">
              <w:rPr>
                <w:sz w:val="22"/>
                <w:szCs w:val="22"/>
              </w:rPr>
              <w:t>Notă</w:t>
            </w:r>
            <w:proofErr w:type="spellEnd"/>
            <w:r w:rsidRPr="00B707FC">
              <w:rPr>
                <w:sz w:val="22"/>
                <w:szCs w:val="22"/>
              </w:rPr>
              <w:t xml:space="preserve">: </w:t>
            </w:r>
            <w:proofErr w:type="spellStart"/>
            <w:r w:rsidRPr="00B707FC">
              <w:rPr>
                <w:sz w:val="22"/>
                <w:szCs w:val="22"/>
              </w:rPr>
              <w:t>Garanția</w:t>
            </w:r>
            <w:proofErr w:type="spellEnd"/>
            <w:r w:rsidRPr="00B707FC">
              <w:rPr>
                <w:sz w:val="22"/>
                <w:szCs w:val="22"/>
              </w:rPr>
              <w:t xml:space="preserve"> de </w:t>
            </w:r>
            <w:proofErr w:type="spellStart"/>
            <w:r w:rsidRPr="00B707FC">
              <w:rPr>
                <w:sz w:val="22"/>
                <w:szCs w:val="22"/>
              </w:rPr>
              <w:t>bună</w:t>
            </w:r>
            <w:proofErr w:type="spellEnd"/>
            <w:r w:rsidRPr="00B707FC">
              <w:rPr>
                <w:sz w:val="22"/>
                <w:szCs w:val="22"/>
              </w:rPr>
              <w:t xml:space="preserve"> </w:t>
            </w:r>
            <w:proofErr w:type="spellStart"/>
            <w:r w:rsidRPr="00B707FC">
              <w:rPr>
                <w:sz w:val="22"/>
                <w:szCs w:val="22"/>
              </w:rPr>
              <w:t>execuție</w:t>
            </w:r>
            <w:proofErr w:type="spellEnd"/>
            <w:r w:rsidRPr="00B707FC">
              <w:rPr>
                <w:sz w:val="22"/>
                <w:szCs w:val="22"/>
              </w:rPr>
              <w:t xml:space="preserve"> </w:t>
            </w:r>
            <w:proofErr w:type="spellStart"/>
            <w:r w:rsidRPr="00B707FC">
              <w:rPr>
                <w:sz w:val="22"/>
                <w:szCs w:val="22"/>
              </w:rPr>
              <w:t>va</w:t>
            </w:r>
            <w:proofErr w:type="spellEnd"/>
            <w:r w:rsidRPr="00B707FC">
              <w:rPr>
                <w:sz w:val="22"/>
                <w:szCs w:val="22"/>
              </w:rPr>
              <w:t xml:space="preserve"> fi </w:t>
            </w:r>
            <w:proofErr w:type="spellStart"/>
            <w:r w:rsidRPr="00B707FC">
              <w:rPr>
                <w:sz w:val="22"/>
                <w:szCs w:val="22"/>
              </w:rPr>
              <w:t>valabilă</w:t>
            </w:r>
            <w:proofErr w:type="spellEnd"/>
            <w:r w:rsidRPr="00B707FC">
              <w:rPr>
                <w:sz w:val="22"/>
                <w:szCs w:val="22"/>
              </w:rPr>
              <w:t xml:space="preserve"> </w:t>
            </w:r>
            <w:proofErr w:type="spellStart"/>
            <w:r w:rsidRPr="00B707FC">
              <w:rPr>
                <w:sz w:val="22"/>
                <w:szCs w:val="22"/>
              </w:rPr>
              <w:t>până</w:t>
            </w:r>
            <w:proofErr w:type="spellEnd"/>
            <w:r w:rsidRPr="00B707FC">
              <w:rPr>
                <w:sz w:val="22"/>
                <w:szCs w:val="22"/>
              </w:rPr>
              <w:t xml:space="preserve"> la 31.01.2027 de </w:t>
            </w:r>
            <w:proofErr w:type="spellStart"/>
            <w:r w:rsidRPr="00B707FC">
              <w:rPr>
                <w:sz w:val="22"/>
                <w:szCs w:val="22"/>
              </w:rPr>
              <w:t>zile</w:t>
            </w:r>
            <w:proofErr w:type="spellEnd"/>
            <w:r w:rsidRPr="00B707FC">
              <w:rPr>
                <w:sz w:val="22"/>
                <w:szCs w:val="22"/>
              </w:rPr>
              <w:t xml:space="preserve"> de la </w:t>
            </w:r>
            <w:proofErr w:type="spellStart"/>
            <w:r w:rsidRPr="00B707FC">
              <w:rPr>
                <w:sz w:val="22"/>
                <w:szCs w:val="22"/>
              </w:rPr>
              <w:t>înregistrarea</w:t>
            </w:r>
            <w:proofErr w:type="spellEnd"/>
            <w:r w:rsidRPr="00B707FC">
              <w:rPr>
                <w:sz w:val="22"/>
                <w:szCs w:val="22"/>
              </w:rPr>
              <w:t xml:space="preserve"> </w:t>
            </w:r>
            <w:proofErr w:type="spellStart"/>
            <w:r w:rsidRPr="00B707FC">
              <w:rPr>
                <w:sz w:val="22"/>
                <w:szCs w:val="22"/>
              </w:rPr>
              <w:t>contractului</w:t>
            </w:r>
            <w:proofErr w:type="spellEnd"/>
            <w:r w:rsidRPr="00B707FC">
              <w:rPr>
                <w:sz w:val="22"/>
                <w:szCs w:val="22"/>
              </w:rPr>
              <w:t xml:space="preserve"> de </w:t>
            </w:r>
            <w:proofErr w:type="spellStart"/>
            <w:r w:rsidRPr="00B707FC">
              <w:rPr>
                <w:sz w:val="22"/>
                <w:szCs w:val="22"/>
              </w:rPr>
              <w:t>către</w:t>
            </w:r>
            <w:proofErr w:type="spellEnd"/>
            <w:r w:rsidRPr="00B707FC">
              <w:rPr>
                <w:sz w:val="22"/>
                <w:szCs w:val="22"/>
              </w:rPr>
              <w:t xml:space="preserve"> CAPCS.</w:t>
            </w:r>
            <w:r w:rsidRPr="00724914">
              <w:t xml:space="preserve"> </w:t>
            </w:r>
          </w:p>
        </w:tc>
        <w:tc>
          <w:tcPr>
            <w:tcW w:w="1139" w:type="dxa"/>
            <w:tcBorders>
              <w:top w:val="single" w:sz="4" w:space="0" w:color="auto"/>
              <w:left w:val="single" w:sz="4" w:space="0" w:color="auto"/>
              <w:bottom w:val="single" w:sz="4" w:space="0" w:color="auto"/>
              <w:right w:val="single" w:sz="4" w:space="0" w:color="auto"/>
            </w:tcBorders>
            <w:hideMark/>
          </w:tcPr>
          <w:p w14:paraId="18EEE51F" w14:textId="77777777" w:rsidR="00724914" w:rsidRPr="00724914" w:rsidRDefault="00724914" w:rsidP="00B707FC">
            <w:pPr>
              <w:rPr>
                <w:rFonts w:ascii="Times New Roman" w:hAnsi="Times New Roman" w:cs="Times New Roman"/>
              </w:rPr>
            </w:pPr>
            <w:r w:rsidRPr="00724914">
              <w:rPr>
                <w:rFonts w:ascii="Times New Roman" w:hAnsi="Times New Roman" w:cs="Times New Roman"/>
              </w:rPr>
              <w:t>DA</w:t>
            </w:r>
          </w:p>
        </w:tc>
      </w:tr>
    </w:tbl>
    <w:p w14:paraId="4ADD8646" w14:textId="77777777" w:rsidR="00F463A2" w:rsidRPr="00A46638" w:rsidRDefault="00F463A2" w:rsidP="00B707FC">
      <w:pPr>
        <w:tabs>
          <w:tab w:val="right" w:pos="426"/>
        </w:tabs>
        <w:spacing w:after="0" w:line="240" w:lineRule="auto"/>
        <w:ind w:left="360"/>
        <w:jc w:val="both"/>
        <w:rPr>
          <w:rFonts w:ascii="Times New Roman" w:eastAsia="Times New Roman" w:hAnsi="Times New Roman" w:cs="Times New Roman"/>
          <w:b/>
          <w:sz w:val="24"/>
          <w:szCs w:val="24"/>
          <w:lang w:eastAsia="ru-RU"/>
        </w:rPr>
      </w:pPr>
    </w:p>
    <w:sectPr w:rsidR="00F463A2" w:rsidRPr="00A46638" w:rsidSect="00A0472E">
      <w:pgSz w:w="16838" w:h="11906" w:orient="landscape"/>
      <w:pgMar w:top="850"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679D"/>
    <w:multiLevelType w:val="hybridMultilevel"/>
    <w:tmpl w:val="5C0221F6"/>
    <w:lvl w:ilvl="0" w:tplc="D45AF966">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B1E56"/>
    <w:multiLevelType w:val="hybridMultilevel"/>
    <w:tmpl w:val="BB94C9C4"/>
    <w:lvl w:ilvl="0" w:tplc="1212996E">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46C1D"/>
    <w:multiLevelType w:val="hybridMultilevel"/>
    <w:tmpl w:val="7F4C1DE4"/>
    <w:lvl w:ilvl="0" w:tplc="38709486">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3955ED"/>
    <w:multiLevelType w:val="hybridMultilevel"/>
    <w:tmpl w:val="45703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53E58"/>
    <w:multiLevelType w:val="hybridMultilevel"/>
    <w:tmpl w:val="6FF81BBE"/>
    <w:lvl w:ilvl="0" w:tplc="D9843082">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B407A"/>
    <w:multiLevelType w:val="hybridMultilevel"/>
    <w:tmpl w:val="72E2AE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DFC62C3"/>
    <w:multiLevelType w:val="hybridMultilevel"/>
    <w:tmpl w:val="04E65D16"/>
    <w:lvl w:ilvl="0" w:tplc="8D1AC634">
      <w:start w:val="1"/>
      <w:numFmt w:val="decimal"/>
      <w:lvlText w:val="%1."/>
      <w:lvlJc w:val="left"/>
      <w:pPr>
        <w:tabs>
          <w:tab w:val="num" w:pos="786"/>
        </w:tabs>
        <w:ind w:left="786" w:hanging="360"/>
      </w:pPr>
      <w:rPr>
        <w:lang w:val="ro-MD"/>
      </w:rPr>
    </w:lvl>
    <w:lvl w:ilvl="1" w:tplc="04190011">
      <w:start w:val="1"/>
      <w:numFmt w:val="decimal"/>
      <w:lvlText w:val="%2)"/>
      <w:lvlJc w:val="left"/>
      <w:pPr>
        <w:tabs>
          <w:tab w:val="num" w:pos="1506"/>
        </w:tabs>
        <w:ind w:left="1506" w:hanging="360"/>
      </w:pPr>
    </w:lvl>
    <w:lvl w:ilvl="2" w:tplc="0419000F">
      <w:start w:val="1"/>
      <w:numFmt w:val="decimal"/>
      <w:lvlText w:val="%3."/>
      <w:lvlJc w:val="left"/>
      <w:pPr>
        <w:tabs>
          <w:tab w:val="num" w:pos="2406"/>
        </w:tabs>
        <w:ind w:left="2406" w:hanging="36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7" w15:restartNumberingAfterBreak="0">
    <w:nsid w:val="3BCC348D"/>
    <w:multiLevelType w:val="hybridMultilevel"/>
    <w:tmpl w:val="9AB48394"/>
    <w:lvl w:ilvl="0" w:tplc="8870B7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320954"/>
    <w:multiLevelType w:val="hybridMultilevel"/>
    <w:tmpl w:val="4948BC38"/>
    <w:lvl w:ilvl="0" w:tplc="435A24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040472"/>
    <w:multiLevelType w:val="hybridMultilevel"/>
    <w:tmpl w:val="5F2A260C"/>
    <w:lvl w:ilvl="0" w:tplc="0556FA3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A1671"/>
    <w:multiLevelType w:val="hybridMultilevel"/>
    <w:tmpl w:val="6C6850F4"/>
    <w:lvl w:ilvl="0" w:tplc="1DB61170">
      <w:start w:val="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2C551E"/>
    <w:multiLevelType w:val="hybridMultilevel"/>
    <w:tmpl w:val="E13ECBFE"/>
    <w:lvl w:ilvl="0" w:tplc="AC7EF0E4">
      <w:start w:val="39"/>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3" w15:restartNumberingAfterBreak="0">
    <w:nsid w:val="5ACB5EF8"/>
    <w:multiLevelType w:val="hybridMultilevel"/>
    <w:tmpl w:val="4D948376"/>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5FFF1476"/>
    <w:multiLevelType w:val="hybridMultilevel"/>
    <w:tmpl w:val="5098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DA28ED"/>
    <w:multiLevelType w:val="multilevel"/>
    <w:tmpl w:val="7EB0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C1644"/>
    <w:multiLevelType w:val="hybridMultilevel"/>
    <w:tmpl w:val="745A01AE"/>
    <w:lvl w:ilvl="0" w:tplc="64940EE2">
      <w:start w:val="1"/>
      <w:numFmt w:val="decimal"/>
      <w:lvlText w:val="%1."/>
      <w:lvlJc w:val="left"/>
      <w:pPr>
        <w:ind w:left="282" w:hanging="360"/>
      </w:pPr>
      <w:rPr>
        <w:rFonts w:hint="default"/>
      </w:rPr>
    </w:lvl>
    <w:lvl w:ilvl="1" w:tplc="04090019" w:tentative="1">
      <w:start w:val="1"/>
      <w:numFmt w:val="lowerLetter"/>
      <w:lvlText w:val="%2."/>
      <w:lvlJc w:val="left"/>
      <w:pPr>
        <w:ind w:left="1002" w:hanging="360"/>
      </w:pPr>
    </w:lvl>
    <w:lvl w:ilvl="2" w:tplc="0409001B" w:tentative="1">
      <w:start w:val="1"/>
      <w:numFmt w:val="lowerRoman"/>
      <w:lvlText w:val="%3."/>
      <w:lvlJc w:val="right"/>
      <w:pPr>
        <w:ind w:left="1722" w:hanging="180"/>
      </w:pPr>
    </w:lvl>
    <w:lvl w:ilvl="3" w:tplc="0409000F" w:tentative="1">
      <w:start w:val="1"/>
      <w:numFmt w:val="decimal"/>
      <w:lvlText w:val="%4."/>
      <w:lvlJc w:val="left"/>
      <w:pPr>
        <w:ind w:left="2442" w:hanging="360"/>
      </w:pPr>
    </w:lvl>
    <w:lvl w:ilvl="4" w:tplc="04090019" w:tentative="1">
      <w:start w:val="1"/>
      <w:numFmt w:val="lowerLetter"/>
      <w:lvlText w:val="%5."/>
      <w:lvlJc w:val="left"/>
      <w:pPr>
        <w:ind w:left="3162" w:hanging="360"/>
      </w:pPr>
    </w:lvl>
    <w:lvl w:ilvl="5" w:tplc="0409001B" w:tentative="1">
      <w:start w:val="1"/>
      <w:numFmt w:val="lowerRoman"/>
      <w:lvlText w:val="%6."/>
      <w:lvlJc w:val="right"/>
      <w:pPr>
        <w:ind w:left="3882" w:hanging="180"/>
      </w:pPr>
    </w:lvl>
    <w:lvl w:ilvl="6" w:tplc="0409000F" w:tentative="1">
      <w:start w:val="1"/>
      <w:numFmt w:val="decimal"/>
      <w:lvlText w:val="%7."/>
      <w:lvlJc w:val="left"/>
      <w:pPr>
        <w:ind w:left="4602" w:hanging="360"/>
      </w:pPr>
    </w:lvl>
    <w:lvl w:ilvl="7" w:tplc="04090019" w:tentative="1">
      <w:start w:val="1"/>
      <w:numFmt w:val="lowerLetter"/>
      <w:lvlText w:val="%8."/>
      <w:lvlJc w:val="left"/>
      <w:pPr>
        <w:ind w:left="5322" w:hanging="360"/>
      </w:pPr>
    </w:lvl>
    <w:lvl w:ilvl="8" w:tplc="0409001B" w:tentative="1">
      <w:start w:val="1"/>
      <w:numFmt w:val="lowerRoman"/>
      <w:lvlText w:val="%9."/>
      <w:lvlJc w:val="right"/>
      <w:pPr>
        <w:ind w:left="6042" w:hanging="180"/>
      </w:pPr>
    </w:lvl>
  </w:abstractNum>
  <w:abstractNum w:abstractNumId="18"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8"/>
  </w:num>
  <w:num w:numId="2">
    <w:abstractNumId w:val="8"/>
  </w:num>
  <w:num w:numId="3">
    <w:abstractNumId w:val="5"/>
  </w:num>
  <w:num w:numId="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6"/>
  </w:num>
  <w:num w:numId="8">
    <w:abstractNumId w:val="13"/>
  </w:num>
  <w:num w:numId="9">
    <w:abstractNumId w:val="10"/>
  </w:num>
  <w:num w:numId="10">
    <w:abstractNumId w:val="3"/>
  </w:num>
  <w:num w:numId="11">
    <w:abstractNumId w:val="9"/>
  </w:num>
  <w:num w:numId="12">
    <w:abstractNumId w:val="4"/>
  </w:num>
  <w:num w:numId="13">
    <w:abstractNumId w:val="2"/>
  </w:num>
  <w:num w:numId="14">
    <w:abstractNumId w:val="12"/>
  </w:num>
  <w:num w:numId="15">
    <w:abstractNumId w:val="1"/>
  </w:num>
  <w:num w:numId="16">
    <w:abstractNumId w:val="11"/>
  </w:num>
  <w:num w:numId="17">
    <w:abstractNumId w:val="0"/>
  </w:num>
  <w:num w:numId="18">
    <w:abstractNumId w:val="7"/>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85"/>
    <w:rsid w:val="0000277F"/>
    <w:rsid w:val="00016B86"/>
    <w:rsid w:val="00034798"/>
    <w:rsid w:val="00042140"/>
    <w:rsid w:val="00046FAB"/>
    <w:rsid w:val="00063685"/>
    <w:rsid w:val="000B297D"/>
    <w:rsid w:val="000D7C5D"/>
    <w:rsid w:val="001241CE"/>
    <w:rsid w:val="00211098"/>
    <w:rsid w:val="002B54CC"/>
    <w:rsid w:val="00311544"/>
    <w:rsid w:val="003609DF"/>
    <w:rsid w:val="00370BCF"/>
    <w:rsid w:val="003848EF"/>
    <w:rsid w:val="003876EF"/>
    <w:rsid w:val="003D518C"/>
    <w:rsid w:val="00466E7A"/>
    <w:rsid w:val="004E4892"/>
    <w:rsid w:val="00504CC7"/>
    <w:rsid w:val="0051465D"/>
    <w:rsid w:val="00626742"/>
    <w:rsid w:val="006C3BA5"/>
    <w:rsid w:val="006F5193"/>
    <w:rsid w:val="00705607"/>
    <w:rsid w:val="00724914"/>
    <w:rsid w:val="007678D6"/>
    <w:rsid w:val="0077351B"/>
    <w:rsid w:val="00782E0F"/>
    <w:rsid w:val="007B1777"/>
    <w:rsid w:val="007C4C62"/>
    <w:rsid w:val="007D3B1D"/>
    <w:rsid w:val="008D691D"/>
    <w:rsid w:val="00925255"/>
    <w:rsid w:val="00940980"/>
    <w:rsid w:val="00965115"/>
    <w:rsid w:val="00A0472E"/>
    <w:rsid w:val="00A2781C"/>
    <w:rsid w:val="00A46638"/>
    <w:rsid w:val="00A97918"/>
    <w:rsid w:val="00AC6DF3"/>
    <w:rsid w:val="00AD539D"/>
    <w:rsid w:val="00B0070B"/>
    <w:rsid w:val="00B06FCC"/>
    <w:rsid w:val="00B37BF6"/>
    <w:rsid w:val="00B707FC"/>
    <w:rsid w:val="00B92C5F"/>
    <w:rsid w:val="00BD0C62"/>
    <w:rsid w:val="00CD3D64"/>
    <w:rsid w:val="00CF57BA"/>
    <w:rsid w:val="00D20D46"/>
    <w:rsid w:val="00D834AB"/>
    <w:rsid w:val="00DF1FCD"/>
    <w:rsid w:val="00E204C5"/>
    <w:rsid w:val="00E876B6"/>
    <w:rsid w:val="00F463A2"/>
    <w:rsid w:val="00F56EAF"/>
    <w:rsid w:val="00F67BCE"/>
    <w:rsid w:val="00FA6A78"/>
    <w:rsid w:val="00FB5E74"/>
    <w:rsid w:val="00FD6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4839C"/>
  <w15:chartTrackingRefBased/>
  <w15:docId w15:val="{040D7026-0EFC-41E8-8796-2994F03A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lang w:val="ro-MD"/>
    </w:rPr>
  </w:style>
  <w:style w:type="paragraph" w:styleId="1">
    <w:name w:val="heading 1"/>
    <w:basedOn w:val="a0"/>
    <w:next w:val="a0"/>
    <w:link w:val="10"/>
    <w:uiPriority w:val="9"/>
    <w:qFormat/>
    <w:rsid w:val="00A4663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lang w:eastAsia="ro-MD"/>
    </w:rPr>
  </w:style>
  <w:style w:type="paragraph" w:styleId="2">
    <w:name w:val="heading 2"/>
    <w:basedOn w:val="a0"/>
    <w:next w:val="a0"/>
    <w:link w:val="20"/>
    <w:uiPriority w:val="9"/>
    <w:semiHidden/>
    <w:unhideWhenUsed/>
    <w:qFormat/>
    <w:rsid w:val="00A4663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ro-MD"/>
    </w:rPr>
  </w:style>
  <w:style w:type="paragraph" w:styleId="3">
    <w:name w:val="heading 3"/>
    <w:basedOn w:val="a0"/>
    <w:next w:val="a0"/>
    <w:link w:val="30"/>
    <w:uiPriority w:val="9"/>
    <w:semiHidden/>
    <w:unhideWhenUsed/>
    <w:qFormat/>
    <w:rsid w:val="00A46638"/>
    <w:pPr>
      <w:keepNext/>
      <w:keepLines/>
      <w:spacing w:before="160" w:after="80" w:line="240" w:lineRule="auto"/>
      <w:outlineLvl w:val="2"/>
    </w:pPr>
    <w:rPr>
      <w:rFonts w:ascii="Times New Roman" w:eastAsiaTheme="majorEastAsia" w:hAnsi="Times New Roman" w:cstheme="majorBidi"/>
      <w:color w:val="2F5496" w:themeColor="accent1" w:themeShade="BF"/>
      <w:sz w:val="28"/>
      <w:szCs w:val="28"/>
      <w:lang w:eastAsia="ro-MD"/>
    </w:rPr>
  </w:style>
  <w:style w:type="paragraph" w:styleId="4">
    <w:name w:val="heading 4"/>
    <w:basedOn w:val="a0"/>
    <w:next w:val="a0"/>
    <w:link w:val="40"/>
    <w:uiPriority w:val="9"/>
    <w:semiHidden/>
    <w:unhideWhenUsed/>
    <w:qFormat/>
    <w:rsid w:val="00A46638"/>
    <w:pPr>
      <w:keepNext/>
      <w:keepLines/>
      <w:spacing w:before="80" w:after="40" w:line="240" w:lineRule="auto"/>
      <w:outlineLvl w:val="3"/>
    </w:pPr>
    <w:rPr>
      <w:rFonts w:ascii="Times New Roman" w:eastAsiaTheme="majorEastAsia" w:hAnsi="Times New Roman" w:cstheme="majorBidi"/>
      <w:i/>
      <w:iCs/>
      <w:color w:val="2F5496" w:themeColor="accent1" w:themeShade="BF"/>
      <w:sz w:val="24"/>
      <w:szCs w:val="24"/>
      <w:lang w:eastAsia="ro-MD"/>
    </w:rPr>
  </w:style>
  <w:style w:type="paragraph" w:styleId="5">
    <w:name w:val="heading 5"/>
    <w:basedOn w:val="a0"/>
    <w:next w:val="a0"/>
    <w:link w:val="50"/>
    <w:uiPriority w:val="9"/>
    <w:semiHidden/>
    <w:unhideWhenUsed/>
    <w:qFormat/>
    <w:rsid w:val="00A46638"/>
    <w:pPr>
      <w:keepNext/>
      <w:keepLines/>
      <w:spacing w:before="80" w:after="40" w:line="240" w:lineRule="auto"/>
      <w:outlineLvl w:val="4"/>
    </w:pPr>
    <w:rPr>
      <w:rFonts w:ascii="Times New Roman" w:eastAsiaTheme="majorEastAsia" w:hAnsi="Times New Roman" w:cstheme="majorBidi"/>
      <w:color w:val="2F5496" w:themeColor="accent1" w:themeShade="BF"/>
      <w:sz w:val="24"/>
      <w:szCs w:val="24"/>
      <w:lang w:eastAsia="ro-MD"/>
    </w:rPr>
  </w:style>
  <w:style w:type="paragraph" w:styleId="6">
    <w:name w:val="heading 6"/>
    <w:basedOn w:val="a0"/>
    <w:next w:val="a0"/>
    <w:link w:val="60"/>
    <w:uiPriority w:val="9"/>
    <w:semiHidden/>
    <w:unhideWhenUsed/>
    <w:qFormat/>
    <w:rsid w:val="00A46638"/>
    <w:pPr>
      <w:keepNext/>
      <w:keepLines/>
      <w:spacing w:before="40" w:after="0" w:line="240" w:lineRule="auto"/>
      <w:outlineLvl w:val="5"/>
    </w:pPr>
    <w:rPr>
      <w:rFonts w:ascii="Times New Roman" w:eastAsiaTheme="majorEastAsia" w:hAnsi="Times New Roman" w:cstheme="majorBidi"/>
      <w:i/>
      <w:iCs/>
      <w:color w:val="595959" w:themeColor="text1" w:themeTint="A6"/>
      <w:sz w:val="24"/>
      <w:szCs w:val="24"/>
      <w:lang w:eastAsia="ro-MD"/>
    </w:rPr>
  </w:style>
  <w:style w:type="paragraph" w:styleId="7">
    <w:name w:val="heading 7"/>
    <w:basedOn w:val="a0"/>
    <w:next w:val="a0"/>
    <w:link w:val="70"/>
    <w:uiPriority w:val="9"/>
    <w:semiHidden/>
    <w:unhideWhenUsed/>
    <w:qFormat/>
    <w:rsid w:val="00A46638"/>
    <w:pPr>
      <w:keepNext/>
      <w:keepLines/>
      <w:spacing w:before="40" w:after="0" w:line="240" w:lineRule="auto"/>
      <w:outlineLvl w:val="6"/>
    </w:pPr>
    <w:rPr>
      <w:rFonts w:ascii="Times New Roman" w:eastAsiaTheme="majorEastAsia" w:hAnsi="Times New Roman" w:cstheme="majorBidi"/>
      <w:color w:val="595959" w:themeColor="text1" w:themeTint="A6"/>
      <w:sz w:val="24"/>
      <w:szCs w:val="24"/>
      <w:lang w:eastAsia="ro-MD"/>
    </w:rPr>
  </w:style>
  <w:style w:type="paragraph" w:styleId="8">
    <w:name w:val="heading 8"/>
    <w:basedOn w:val="a0"/>
    <w:next w:val="a0"/>
    <w:link w:val="80"/>
    <w:uiPriority w:val="9"/>
    <w:semiHidden/>
    <w:unhideWhenUsed/>
    <w:qFormat/>
    <w:rsid w:val="00A46638"/>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eastAsia="ro-MD"/>
    </w:rPr>
  </w:style>
  <w:style w:type="paragraph" w:styleId="9">
    <w:name w:val="heading 9"/>
    <w:basedOn w:val="a0"/>
    <w:next w:val="a0"/>
    <w:link w:val="90"/>
    <w:uiPriority w:val="9"/>
    <w:semiHidden/>
    <w:unhideWhenUsed/>
    <w:qFormat/>
    <w:rsid w:val="00A46638"/>
    <w:pPr>
      <w:keepNext/>
      <w:keepLines/>
      <w:spacing w:after="0" w:line="240" w:lineRule="auto"/>
      <w:outlineLvl w:val="8"/>
    </w:pPr>
    <w:rPr>
      <w:rFonts w:ascii="Times New Roman" w:eastAsiaTheme="majorEastAsia" w:hAnsi="Times New Roman" w:cstheme="majorBidi"/>
      <w:color w:val="272727" w:themeColor="text1" w:themeTint="D8"/>
      <w:sz w:val="24"/>
      <w:szCs w:val="24"/>
      <w:lang w:eastAsia="ro-M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7678D6"/>
    <w:rPr>
      <w:b/>
      <w:bCs/>
    </w:rPr>
  </w:style>
  <w:style w:type="table" w:customStyle="1" w:styleId="Grigliatabella2">
    <w:name w:val="Griglia tabella2"/>
    <w:basedOn w:val="a2"/>
    <w:next w:val="a5"/>
    <w:uiPriority w:val="39"/>
    <w:rsid w:val="00A2781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2"/>
    <w:uiPriority w:val="39"/>
    <w:rsid w:val="00A27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aliases w:val="HotarirePunct1,body 2,Citation List,본문(내용),List Paragraph (numbered (a))"/>
    <w:basedOn w:val="a0"/>
    <w:link w:val="a6"/>
    <w:uiPriority w:val="34"/>
    <w:qFormat/>
    <w:rsid w:val="00A2781C"/>
    <w:pPr>
      <w:numPr>
        <w:numId w:val="1"/>
      </w:numPr>
      <w:tabs>
        <w:tab w:val="left" w:pos="1134"/>
      </w:tabs>
      <w:spacing w:after="0" w:line="240" w:lineRule="auto"/>
      <w:jc w:val="both"/>
    </w:pPr>
    <w:rPr>
      <w:rFonts w:ascii="Times New Roman" w:eastAsia="Times New Roman" w:hAnsi="Times New Roman" w:cs="Times New Roman"/>
      <w:sz w:val="24"/>
      <w:szCs w:val="24"/>
      <w:lang w:val="en-US"/>
    </w:rPr>
  </w:style>
  <w:style w:type="character" w:customStyle="1" w:styleId="a6">
    <w:name w:val="Абзац списка Знак"/>
    <w:aliases w:val="HotarirePunct1 Знак,body 2 Знак,Citation List Знак,본문(내용) Знак,List Paragraph (numbered (a)) Знак"/>
    <w:link w:val="a"/>
    <w:uiPriority w:val="34"/>
    <w:locked/>
    <w:rsid w:val="00A2781C"/>
    <w:rPr>
      <w:rFonts w:ascii="Times New Roman" w:eastAsia="Times New Roman" w:hAnsi="Times New Roman" w:cs="Times New Roman"/>
      <w:sz w:val="24"/>
      <w:szCs w:val="24"/>
      <w:lang w:val="en-US"/>
    </w:rPr>
  </w:style>
  <w:style w:type="table" w:customStyle="1" w:styleId="Grigliatabella22">
    <w:name w:val="Griglia tabella22"/>
    <w:basedOn w:val="a2"/>
    <w:next w:val="a5"/>
    <w:uiPriority w:val="39"/>
    <w:rsid w:val="00B92C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1"/>
    <w:uiPriority w:val="99"/>
    <w:unhideWhenUsed/>
    <w:rsid w:val="00D834AB"/>
    <w:rPr>
      <w:color w:val="0563C1"/>
      <w:u w:val="single"/>
    </w:rPr>
  </w:style>
  <w:style w:type="character" w:styleId="a8">
    <w:name w:val="FollowedHyperlink"/>
    <w:basedOn w:val="a1"/>
    <w:uiPriority w:val="99"/>
    <w:semiHidden/>
    <w:unhideWhenUsed/>
    <w:rsid w:val="006F5193"/>
    <w:rPr>
      <w:color w:val="954F72"/>
      <w:u w:val="single"/>
    </w:rPr>
  </w:style>
  <w:style w:type="paragraph" w:customStyle="1" w:styleId="msonormal0">
    <w:name w:val="msonormal"/>
    <w:basedOn w:val="a0"/>
    <w:rsid w:val="006F51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5">
    <w:name w:val="font5"/>
    <w:basedOn w:val="a0"/>
    <w:rsid w:val="006F5193"/>
    <w:pPr>
      <w:spacing w:before="100" w:beforeAutospacing="1" w:after="100" w:afterAutospacing="1" w:line="240" w:lineRule="auto"/>
    </w:pPr>
    <w:rPr>
      <w:rFonts w:ascii="Times New Roman" w:eastAsia="Times New Roman" w:hAnsi="Times New Roman" w:cs="Times New Roman"/>
      <w:b/>
      <w:bCs/>
      <w:color w:val="000000"/>
      <w:lang w:val="ru-RU" w:eastAsia="ru-RU"/>
    </w:rPr>
  </w:style>
  <w:style w:type="paragraph" w:customStyle="1" w:styleId="font6">
    <w:name w:val="font6"/>
    <w:basedOn w:val="a0"/>
    <w:rsid w:val="006F5193"/>
    <w:pPr>
      <w:spacing w:before="100" w:beforeAutospacing="1" w:after="100" w:afterAutospacing="1" w:line="240" w:lineRule="auto"/>
    </w:pPr>
    <w:rPr>
      <w:rFonts w:ascii="Times New Roman" w:eastAsia="Times New Roman" w:hAnsi="Times New Roman" w:cs="Times New Roman"/>
      <w:color w:val="000000"/>
      <w:sz w:val="20"/>
      <w:szCs w:val="20"/>
      <w:lang w:val="ru-RU" w:eastAsia="ru-RU"/>
    </w:rPr>
  </w:style>
  <w:style w:type="paragraph" w:customStyle="1" w:styleId="font7">
    <w:name w:val="font7"/>
    <w:basedOn w:val="a0"/>
    <w:rsid w:val="006F5193"/>
    <w:pPr>
      <w:spacing w:before="100" w:beforeAutospacing="1" w:after="100" w:afterAutospacing="1" w:line="240" w:lineRule="auto"/>
    </w:pPr>
    <w:rPr>
      <w:rFonts w:ascii="Times New Roman" w:eastAsia="Times New Roman" w:hAnsi="Times New Roman" w:cs="Times New Roman"/>
      <w:color w:val="FF0000"/>
      <w:sz w:val="20"/>
      <w:szCs w:val="20"/>
      <w:lang w:val="ru-RU" w:eastAsia="ru-RU"/>
    </w:rPr>
  </w:style>
  <w:style w:type="paragraph" w:customStyle="1" w:styleId="font8">
    <w:name w:val="font8"/>
    <w:basedOn w:val="a0"/>
    <w:rsid w:val="006F5193"/>
    <w:pPr>
      <w:spacing w:before="100" w:beforeAutospacing="1" w:after="100" w:afterAutospacing="1" w:line="240" w:lineRule="auto"/>
    </w:pPr>
    <w:rPr>
      <w:rFonts w:ascii="Times New Roman" w:eastAsia="Times New Roman" w:hAnsi="Times New Roman" w:cs="Times New Roman"/>
      <w:sz w:val="20"/>
      <w:szCs w:val="20"/>
      <w:lang w:val="ru-RU" w:eastAsia="ru-RU"/>
    </w:rPr>
  </w:style>
  <w:style w:type="paragraph" w:customStyle="1" w:styleId="font9">
    <w:name w:val="font9"/>
    <w:basedOn w:val="a0"/>
    <w:rsid w:val="006F5193"/>
    <w:pPr>
      <w:spacing w:before="100" w:beforeAutospacing="1" w:after="100" w:afterAutospacing="1" w:line="240" w:lineRule="auto"/>
    </w:pPr>
    <w:rPr>
      <w:rFonts w:ascii="Times New Roman" w:eastAsia="Times New Roman" w:hAnsi="Times New Roman" w:cs="Times New Roman"/>
      <w:color w:val="000000"/>
      <w:lang w:val="ru-RU" w:eastAsia="ru-RU"/>
    </w:rPr>
  </w:style>
  <w:style w:type="paragraph" w:customStyle="1" w:styleId="xl86">
    <w:name w:val="xl86"/>
    <w:basedOn w:val="a0"/>
    <w:rsid w:val="006F5193"/>
    <w:pP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87">
    <w:name w:val="xl87"/>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88">
    <w:name w:val="xl88"/>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89">
    <w:name w:val="xl89"/>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0">
    <w:name w:val="xl90"/>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91">
    <w:name w:val="xl91"/>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ru-RU" w:eastAsia="ru-RU"/>
    </w:rPr>
  </w:style>
  <w:style w:type="paragraph" w:customStyle="1" w:styleId="xl92">
    <w:name w:val="xl92"/>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93">
    <w:name w:val="xl93"/>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4">
    <w:name w:val="xl94"/>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95">
    <w:name w:val="xl95"/>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6">
    <w:name w:val="xl96"/>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7">
    <w:name w:val="xl97"/>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8">
    <w:name w:val="xl98"/>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99">
    <w:name w:val="xl99"/>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0">
    <w:name w:val="xl100"/>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1">
    <w:name w:val="xl101"/>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2">
    <w:name w:val="xl102"/>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3">
    <w:name w:val="xl103"/>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ru-RU" w:eastAsia="ru-RU"/>
    </w:rPr>
  </w:style>
  <w:style w:type="paragraph" w:customStyle="1" w:styleId="xl104">
    <w:name w:val="xl104"/>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5">
    <w:name w:val="xl105"/>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val="ru-RU" w:eastAsia="ru-RU"/>
    </w:rPr>
  </w:style>
  <w:style w:type="paragraph" w:customStyle="1" w:styleId="xl106">
    <w:name w:val="xl106"/>
    <w:basedOn w:val="a0"/>
    <w:rsid w:val="006F51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7">
    <w:name w:val="xl107"/>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08">
    <w:name w:val="xl108"/>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ru-RU" w:eastAsia="ru-RU"/>
    </w:rPr>
  </w:style>
  <w:style w:type="paragraph" w:customStyle="1" w:styleId="xl109">
    <w:name w:val="xl109"/>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0">
    <w:name w:val="xl110"/>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11">
    <w:name w:val="xl111"/>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2">
    <w:name w:val="xl112"/>
    <w:basedOn w:val="a0"/>
    <w:rsid w:val="006F51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ru-RU" w:eastAsia="ru-RU"/>
    </w:rPr>
  </w:style>
  <w:style w:type="paragraph" w:customStyle="1" w:styleId="xl113">
    <w:name w:val="xl113"/>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val="ru-RU" w:eastAsia="ru-RU"/>
    </w:rPr>
  </w:style>
  <w:style w:type="paragraph" w:customStyle="1" w:styleId="xl114">
    <w:name w:val="xl114"/>
    <w:basedOn w:val="a0"/>
    <w:rsid w:val="006F5193"/>
    <w:pPr>
      <w:pBdr>
        <w:top w:val="single" w:sz="4" w:space="0" w:color="auto"/>
        <w:left w:val="single" w:sz="4" w:space="0" w:color="000000"/>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115">
    <w:name w:val="xl115"/>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16">
    <w:name w:val="xl116"/>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17">
    <w:name w:val="xl117"/>
    <w:basedOn w:val="a0"/>
    <w:rsid w:val="006F519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ru-RU" w:eastAsia="ru-RU"/>
    </w:rPr>
  </w:style>
  <w:style w:type="paragraph" w:customStyle="1" w:styleId="xl118">
    <w:name w:val="xl118"/>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ru-RU" w:eastAsia="ru-RU"/>
    </w:rPr>
  </w:style>
  <w:style w:type="paragraph" w:customStyle="1" w:styleId="xl119">
    <w:name w:val="xl119"/>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120">
    <w:name w:val="xl120"/>
    <w:basedOn w:val="a0"/>
    <w:rsid w:val="006F519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ru-RU" w:eastAsia="ru-RU"/>
    </w:rPr>
  </w:style>
  <w:style w:type="paragraph" w:customStyle="1" w:styleId="xl121">
    <w:name w:val="xl121"/>
    <w:basedOn w:val="a0"/>
    <w:rsid w:val="006F51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2">
    <w:name w:val="xl122"/>
    <w:basedOn w:val="a0"/>
    <w:rsid w:val="006F51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23">
    <w:name w:val="xl123"/>
    <w:basedOn w:val="a0"/>
    <w:rsid w:val="006F519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24">
    <w:name w:val="xl124"/>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val="ru-RU" w:eastAsia="ru-RU"/>
    </w:rPr>
  </w:style>
  <w:style w:type="paragraph" w:customStyle="1" w:styleId="xl125">
    <w:name w:val="xl125"/>
    <w:basedOn w:val="a0"/>
    <w:rsid w:val="006F5193"/>
    <w:pPr>
      <w:pBdr>
        <w:top w:val="single" w:sz="4" w:space="0" w:color="auto"/>
        <w:left w:val="single" w:sz="4" w:space="0" w:color="000000"/>
        <w:bottom w:val="single" w:sz="4" w:space="0" w:color="auto"/>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126">
    <w:name w:val="xl126"/>
    <w:basedOn w:val="a0"/>
    <w:rsid w:val="006F5193"/>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sz w:val="24"/>
      <w:szCs w:val="24"/>
      <w:lang w:val="ru-RU" w:eastAsia="ru-RU"/>
    </w:rPr>
  </w:style>
  <w:style w:type="paragraph" w:customStyle="1" w:styleId="xl127">
    <w:name w:val="xl127"/>
    <w:basedOn w:val="a0"/>
    <w:rsid w:val="006F51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val="ru-RU" w:eastAsia="ru-RU"/>
    </w:rPr>
  </w:style>
  <w:style w:type="paragraph" w:customStyle="1" w:styleId="xl128">
    <w:name w:val="xl128"/>
    <w:basedOn w:val="a0"/>
    <w:rsid w:val="006F519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0"/>
      <w:szCs w:val="20"/>
      <w:lang w:val="ru-RU" w:eastAsia="ru-RU"/>
    </w:rPr>
  </w:style>
  <w:style w:type="paragraph" w:customStyle="1" w:styleId="xl129">
    <w:name w:val="xl129"/>
    <w:basedOn w:val="a0"/>
    <w:rsid w:val="006F519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val="ru-RU" w:eastAsia="ru-RU"/>
    </w:rPr>
  </w:style>
  <w:style w:type="paragraph" w:customStyle="1" w:styleId="xl130">
    <w:name w:val="xl130"/>
    <w:basedOn w:val="a0"/>
    <w:rsid w:val="006F519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font10">
    <w:name w:val="font10"/>
    <w:basedOn w:val="a0"/>
    <w:rsid w:val="00311544"/>
    <w:pPr>
      <w:spacing w:before="100" w:beforeAutospacing="1" w:after="100" w:afterAutospacing="1" w:line="240" w:lineRule="auto"/>
    </w:pPr>
    <w:rPr>
      <w:rFonts w:ascii="Times New Roman" w:eastAsia="Times New Roman" w:hAnsi="Times New Roman" w:cs="Times New Roman"/>
      <w:color w:val="FF0000"/>
      <w:sz w:val="18"/>
      <w:szCs w:val="18"/>
      <w:lang w:val="ru-RU" w:eastAsia="ru-RU"/>
    </w:rPr>
  </w:style>
  <w:style w:type="paragraph" w:customStyle="1" w:styleId="font11">
    <w:name w:val="font11"/>
    <w:basedOn w:val="a0"/>
    <w:rsid w:val="00311544"/>
    <w:pPr>
      <w:spacing w:before="100" w:beforeAutospacing="1" w:after="100" w:afterAutospacing="1" w:line="240" w:lineRule="auto"/>
    </w:pPr>
    <w:rPr>
      <w:rFonts w:ascii="Times New Roman" w:eastAsia="Times New Roman" w:hAnsi="Times New Roman" w:cs="Times New Roman"/>
      <w:color w:val="000000"/>
      <w:sz w:val="20"/>
      <w:szCs w:val="20"/>
      <w:lang w:val="ru-RU" w:eastAsia="ru-RU"/>
    </w:rPr>
  </w:style>
  <w:style w:type="paragraph" w:customStyle="1" w:styleId="font12">
    <w:name w:val="font12"/>
    <w:basedOn w:val="a0"/>
    <w:rsid w:val="00311544"/>
    <w:pPr>
      <w:spacing w:before="100" w:beforeAutospacing="1" w:after="100" w:afterAutospacing="1" w:line="240" w:lineRule="auto"/>
    </w:pPr>
    <w:rPr>
      <w:rFonts w:ascii="Times New Roman" w:eastAsia="Times New Roman" w:hAnsi="Times New Roman" w:cs="Times New Roman"/>
      <w:b/>
      <w:bCs/>
      <w:color w:val="000000"/>
      <w:sz w:val="20"/>
      <w:szCs w:val="20"/>
      <w:lang w:val="ru-RU" w:eastAsia="ru-RU"/>
    </w:rPr>
  </w:style>
  <w:style w:type="paragraph" w:customStyle="1" w:styleId="font13">
    <w:name w:val="font13"/>
    <w:basedOn w:val="a0"/>
    <w:rsid w:val="00311544"/>
    <w:pPr>
      <w:spacing w:before="100" w:beforeAutospacing="1" w:after="100" w:afterAutospacing="1" w:line="240" w:lineRule="auto"/>
    </w:pPr>
    <w:rPr>
      <w:rFonts w:ascii="Times New Roman" w:eastAsia="Times New Roman" w:hAnsi="Times New Roman" w:cs="Times New Roman"/>
      <w:color w:val="800080"/>
      <w:sz w:val="20"/>
      <w:szCs w:val="20"/>
      <w:lang w:val="ru-RU" w:eastAsia="ru-RU"/>
    </w:rPr>
  </w:style>
  <w:style w:type="paragraph" w:customStyle="1" w:styleId="font14">
    <w:name w:val="font14"/>
    <w:basedOn w:val="a0"/>
    <w:rsid w:val="00311544"/>
    <w:pPr>
      <w:spacing w:before="100" w:beforeAutospacing="1" w:after="100" w:afterAutospacing="1" w:line="240" w:lineRule="auto"/>
    </w:pPr>
    <w:rPr>
      <w:rFonts w:ascii="Times New Roman" w:eastAsia="Times New Roman" w:hAnsi="Times New Roman" w:cs="Times New Roman"/>
      <w:color w:val="808000"/>
      <w:sz w:val="20"/>
      <w:szCs w:val="20"/>
      <w:lang w:val="ru-RU" w:eastAsia="ru-RU"/>
    </w:rPr>
  </w:style>
  <w:style w:type="paragraph" w:customStyle="1" w:styleId="xl68">
    <w:name w:val="xl68"/>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71">
    <w:name w:val="xl71"/>
    <w:basedOn w:val="a0"/>
    <w:rsid w:val="0031154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72">
    <w:name w:val="xl72"/>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18"/>
      <w:szCs w:val="18"/>
      <w:lang w:val="ru-RU" w:eastAsia="ru-RU"/>
    </w:rPr>
  </w:style>
  <w:style w:type="paragraph" w:customStyle="1" w:styleId="xl73">
    <w:name w:val="xl73"/>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74">
    <w:name w:val="xl74"/>
    <w:basedOn w:val="a0"/>
    <w:rsid w:val="00311544"/>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5">
    <w:name w:val="xl75"/>
    <w:basedOn w:val="a0"/>
    <w:rsid w:val="00311544"/>
    <w:pP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76">
    <w:name w:val="xl76"/>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ru-RU" w:eastAsia="ru-RU"/>
    </w:rPr>
  </w:style>
  <w:style w:type="paragraph" w:customStyle="1" w:styleId="xl77">
    <w:name w:val="xl77"/>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ru-RU" w:eastAsia="ru-RU"/>
    </w:rPr>
  </w:style>
  <w:style w:type="paragraph" w:customStyle="1" w:styleId="xl78">
    <w:name w:val="xl78"/>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79">
    <w:name w:val="xl79"/>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0">
    <w:name w:val="xl80"/>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1">
    <w:name w:val="xl81"/>
    <w:basedOn w:val="a0"/>
    <w:rsid w:val="00311544"/>
    <w:pPr>
      <w:shd w:val="clear" w:color="000000" w:fill="E2EFDA"/>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82">
    <w:name w:val="xl82"/>
    <w:basedOn w:val="a0"/>
    <w:rsid w:val="0031154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83">
    <w:name w:val="xl83"/>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84">
    <w:name w:val="xl84"/>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85">
    <w:name w:val="xl85"/>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31">
    <w:name w:val="xl131"/>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1D2228"/>
      <w:sz w:val="18"/>
      <w:szCs w:val="18"/>
      <w:lang w:val="ru-RU" w:eastAsia="ru-RU"/>
    </w:rPr>
  </w:style>
  <w:style w:type="paragraph" w:customStyle="1" w:styleId="xl132">
    <w:name w:val="xl132"/>
    <w:basedOn w:val="a0"/>
    <w:rsid w:val="00311544"/>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ru-RU" w:eastAsia="ru-RU"/>
    </w:rPr>
  </w:style>
  <w:style w:type="paragraph" w:customStyle="1" w:styleId="xl133">
    <w:name w:val="xl133"/>
    <w:basedOn w:val="a0"/>
    <w:rsid w:val="00311544"/>
    <w:pPr>
      <w:pBdr>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34">
    <w:name w:val="xl134"/>
    <w:basedOn w:val="a0"/>
    <w:rsid w:val="00311544"/>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35">
    <w:name w:val="xl135"/>
    <w:basedOn w:val="a0"/>
    <w:rsid w:val="00311544"/>
    <w:pPr>
      <w:pBdr>
        <w:top w:val="single" w:sz="4" w:space="0" w:color="auto"/>
        <w:bottom w:val="single" w:sz="4" w:space="0" w:color="auto"/>
      </w:pBdr>
      <w:shd w:val="clear" w:color="000000" w:fill="ED7D31"/>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36">
    <w:name w:val="xl136"/>
    <w:basedOn w:val="a0"/>
    <w:rsid w:val="00311544"/>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37">
    <w:name w:val="xl137"/>
    <w:basedOn w:val="a0"/>
    <w:rsid w:val="00311544"/>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138">
    <w:name w:val="xl138"/>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val="ru-RU" w:eastAsia="ru-RU"/>
    </w:rPr>
  </w:style>
  <w:style w:type="paragraph" w:customStyle="1" w:styleId="xl139">
    <w:name w:val="xl139"/>
    <w:basedOn w:val="a0"/>
    <w:rsid w:val="003115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color w:val="000000"/>
      <w:sz w:val="20"/>
      <w:szCs w:val="20"/>
      <w:lang w:val="ru-RU" w:eastAsia="ru-RU"/>
    </w:rPr>
  </w:style>
  <w:style w:type="paragraph" w:customStyle="1" w:styleId="xl140">
    <w:name w:val="xl140"/>
    <w:basedOn w:val="a0"/>
    <w:rsid w:val="0031154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RU"/>
    </w:rPr>
  </w:style>
  <w:style w:type="paragraph" w:customStyle="1" w:styleId="xl141">
    <w:name w:val="xl141"/>
    <w:basedOn w:val="a0"/>
    <w:rsid w:val="00311544"/>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ru-RU" w:eastAsia="ru-RU"/>
    </w:rPr>
  </w:style>
  <w:style w:type="paragraph" w:customStyle="1" w:styleId="xl142">
    <w:name w:val="xl142"/>
    <w:basedOn w:val="a0"/>
    <w:rsid w:val="00311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3">
    <w:name w:val="xl143"/>
    <w:basedOn w:val="a0"/>
    <w:rsid w:val="0031154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144">
    <w:name w:val="xl144"/>
    <w:basedOn w:val="a0"/>
    <w:rsid w:val="00311544"/>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ru-RU" w:eastAsia="ru-RU"/>
    </w:rPr>
  </w:style>
  <w:style w:type="paragraph" w:customStyle="1" w:styleId="xl145">
    <w:name w:val="xl145"/>
    <w:basedOn w:val="a0"/>
    <w:rsid w:val="0031154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val="ru-RU" w:eastAsia="ru-RU"/>
    </w:rPr>
  </w:style>
  <w:style w:type="paragraph" w:customStyle="1" w:styleId="xl146">
    <w:name w:val="xl146"/>
    <w:basedOn w:val="a0"/>
    <w:rsid w:val="0031154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47">
    <w:name w:val="xl147"/>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ru-RU" w:eastAsia="ru-RU"/>
    </w:rPr>
  </w:style>
  <w:style w:type="paragraph" w:customStyle="1" w:styleId="xl148">
    <w:name w:val="xl148"/>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49">
    <w:name w:val="xl149"/>
    <w:basedOn w:val="a0"/>
    <w:rsid w:val="0031154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50">
    <w:name w:val="xl150"/>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51">
    <w:name w:val="xl151"/>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RU"/>
    </w:rPr>
  </w:style>
  <w:style w:type="paragraph" w:customStyle="1" w:styleId="xl152">
    <w:name w:val="xl152"/>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0"/>
      <w:szCs w:val="20"/>
      <w:lang w:val="ru-RU" w:eastAsia="ru-RU"/>
    </w:rPr>
  </w:style>
  <w:style w:type="paragraph" w:customStyle="1" w:styleId="xl153">
    <w:name w:val="xl153"/>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ru-RU" w:eastAsia="ru-RU"/>
    </w:rPr>
  </w:style>
  <w:style w:type="paragraph" w:customStyle="1" w:styleId="xl154">
    <w:name w:val="xl154"/>
    <w:basedOn w:val="a0"/>
    <w:rsid w:val="003115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5">
    <w:name w:val="xl155"/>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xl156">
    <w:name w:val="xl156"/>
    <w:basedOn w:val="a0"/>
    <w:rsid w:val="0031154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ru-RU" w:eastAsia="ru-RU"/>
    </w:rPr>
  </w:style>
  <w:style w:type="paragraph" w:customStyle="1" w:styleId="xl157">
    <w:name w:val="xl157"/>
    <w:basedOn w:val="a0"/>
    <w:rsid w:val="00311544"/>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ru-RU" w:eastAsia="ru-RU"/>
    </w:rPr>
  </w:style>
  <w:style w:type="paragraph" w:customStyle="1" w:styleId="xl159">
    <w:name w:val="xl159"/>
    <w:basedOn w:val="a0"/>
    <w:rsid w:val="00311544"/>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val="ru-RU" w:eastAsia="ru-RU"/>
    </w:rPr>
  </w:style>
  <w:style w:type="paragraph" w:customStyle="1" w:styleId="xl160">
    <w:name w:val="xl160"/>
    <w:basedOn w:val="a0"/>
    <w:rsid w:val="00311544"/>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lang w:val="ru-RU" w:eastAsia="ru-RU"/>
    </w:rPr>
  </w:style>
  <w:style w:type="paragraph" w:customStyle="1" w:styleId="xl161">
    <w:name w:val="xl161"/>
    <w:basedOn w:val="a0"/>
    <w:rsid w:val="0031154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lang w:val="ru-RU" w:eastAsia="ru-RU"/>
    </w:rPr>
  </w:style>
  <w:style w:type="paragraph" w:customStyle="1" w:styleId="xl67">
    <w:name w:val="xl67"/>
    <w:basedOn w:val="a0"/>
    <w:rsid w:val="0077351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lang w:val="ru-RU" w:eastAsia="ru-RU"/>
    </w:rPr>
  </w:style>
  <w:style w:type="character" w:customStyle="1" w:styleId="10">
    <w:name w:val="Заголовок 1 Знак"/>
    <w:basedOn w:val="a1"/>
    <w:link w:val="1"/>
    <w:uiPriority w:val="9"/>
    <w:rsid w:val="00A46638"/>
    <w:rPr>
      <w:rFonts w:asciiTheme="majorHAnsi" w:eastAsiaTheme="majorEastAsia" w:hAnsiTheme="majorHAnsi" w:cstheme="majorBidi"/>
      <w:color w:val="2F5496" w:themeColor="accent1" w:themeShade="BF"/>
      <w:sz w:val="40"/>
      <w:szCs w:val="40"/>
      <w:lang w:val="ro-MD" w:eastAsia="ro-MD"/>
    </w:rPr>
  </w:style>
  <w:style w:type="character" w:customStyle="1" w:styleId="20">
    <w:name w:val="Заголовок 2 Знак"/>
    <w:basedOn w:val="a1"/>
    <w:link w:val="2"/>
    <w:uiPriority w:val="9"/>
    <w:semiHidden/>
    <w:rsid w:val="00A46638"/>
    <w:rPr>
      <w:rFonts w:asciiTheme="majorHAnsi" w:eastAsiaTheme="majorEastAsia" w:hAnsiTheme="majorHAnsi" w:cstheme="majorBidi"/>
      <w:color w:val="2F5496" w:themeColor="accent1" w:themeShade="BF"/>
      <w:sz w:val="32"/>
      <w:szCs w:val="32"/>
      <w:lang w:val="ro-MD" w:eastAsia="ro-MD"/>
    </w:rPr>
  </w:style>
  <w:style w:type="character" w:customStyle="1" w:styleId="30">
    <w:name w:val="Заголовок 3 Знак"/>
    <w:basedOn w:val="a1"/>
    <w:link w:val="3"/>
    <w:uiPriority w:val="9"/>
    <w:semiHidden/>
    <w:rsid w:val="00A46638"/>
    <w:rPr>
      <w:rFonts w:ascii="Times New Roman" w:eastAsiaTheme="majorEastAsia" w:hAnsi="Times New Roman" w:cstheme="majorBidi"/>
      <w:color w:val="2F5496" w:themeColor="accent1" w:themeShade="BF"/>
      <w:sz w:val="28"/>
      <w:szCs w:val="28"/>
      <w:lang w:val="ro-MD" w:eastAsia="ro-MD"/>
    </w:rPr>
  </w:style>
  <w:style w:type="character" w:customStyle="1" w:styleId="40">
    <w:name w:val="Заголовок 4 Знак"/>
    <w:basedOn w:val="a1"/>
    <w:link w:val="4"/>
    <w:uiPriority w:val="9"/>
    <w:semiHidden/>
    <w:rsid w:val="00A46638"/>
    <w:rPr>
      <w:rFonts w:ascii="Times New Roman" w:eastAsiaTheme="majorEastAsia" w:hAnsi="Times New Roman" w:cstheme="majorBidi"/>
      <w:i/>
      <w:iCs/>
      <w:color w:val="2F5496" w:themeColor="accent1" w:themeShade="BF"/>
      <w:sz w:val="24"/>
      <w:szCs w:val="24"/>
      <w:lang w:val="ro-MD" w:eastAsia="ro-MD"/>
    </w:rPr>
  </w:style>
  <w:style w:type="character" w:customStyle="1" w:styleId="50">
    <w:name w:val="Заголовок 5 Знак"/>
    <w:basedOn w:val="a1"/>
    <w:link w:val="5"/>
    <w:uiPriority w:val="9"/>
    <w:semiHidden/>
    <w:rsid w:val="00A46638"/>
    <w:rPr>
      <w:rFonts w:ascii="Times New Roman" w:eastAsiaTheme="majorEastAsia" w:hAnsi="Times New Roman" w:cstheme="majorBidi"/>
      <w:color w:val="2F5496" w:themeColor="accent1" w:themeShade="BF"/>
      <w:sz w:val="24"/>
      <w:szCs w:val="24"/>
      <w:lang w:val="ro-MD" w:eastAsia="ro-MD"/>
    </w:rPr>
  </w:style>
  <w:style w:type="character" w:customStyle="1" w:styleId="60">
    <w:name w:val="Заголовок 6 Знак"/>
    <w:basedOn w:val="a1"/>
    <w:link w:val="6"/>
    <w:uiPriority w:val="9"/>
    <w:semiHidden/>
    <w:rsid w:val="00A46638"/>
    <w:rPr>
      <w:rFonts w:ascii="Times New Roman" w:eastAsiaTheme="majorEastAsia" w:hAnsi="Times New Roman" w:cstheme="majorBidi"/>
      <w:i/>
      <w:iCs/>
      <w:color w:val="595959" w:themeColor="text1" w:themeTint="A6"/>
      <w:sz w:val="24"/>
      <w:szCs w:val="24"/>
      <w:lang w:val="ro-MD" w:eastAsia="ro-MD"/>
    </w:rPr>
  </w:style>
  <w:style w:type="character" w:customStyle="1" w:styleId="70">
    <w:name w:val="Заголовок 7 Знак"/>
    <w:basedOn w:val="a1"/>
    <w:link w:val="7"/>
    <w:uiPriority w:val="9"/>
    <w:semiHidden/>
    <w:rsid w:val="00A46638"/>
    <w:rPr>
      <w:rFonts w:ascii="Times New Roman" w:eastAsiaTheme="majorEastAsia" w:hAnsi="Times New Roman" w:cstheme="majorBidi"/>
      <w:color w:val="595959" w:themeColor="text1" w:themeTint="A6"/>
      <w:sz w:val="24"/>
      <w:szCs w:val="24"/>
      <w:lang w:val="ro-MD" w:eastAsia="ro-MD"/>
    </w:rPr>
  </w:style>
  <w:style w:type="character" w:customStyle="1" w:styleId="80">
    <w:name w:val="Заголовок 8 Знак"/>
    <w:basedOn w:val="a1"/>
    <w:link w:val="8"/>
    <w:uiPriority w:val="9"/>
    <w:semiHidden/>
    <w:rsid w:val="00A46638"/>
    <w:rPr>
      <w:rFonts w:ascii="Times New Roman" w:eastAsiaTheme="majorEastAsia" w:hAnsi="Times New Roman" w:cstheme="majorBidi"/>
      <w:i/>
      <w:iCs/>
      <w:color w:val="272727" w:themeColor="text1" w:themeTint="D8"/>
      <w:sz w:val="24"/>
      <w:szCs w:val="24"/>
      <w:lang w:val="ro-MD" w:eastAsia="ro-MD"/>
    </w:rPr>
  </w:style>
  <w:style w:type="character" w:customStyle="1" w:styleId="90">
    <w:name w:val="Заголовок 9 Знак"/>
    <w:basedOn w:val="a1"/>
    <w:link w:val="9"/>
    <w:uiPriority w:val="9"/>
    <w:semiHidden/>
    <w:rsid w:val="00A46638"/>
    <w:rPr>
      <w:rFonts w:ascii="Times New Roman" w:eastAsiaTheme="majorEastAsia" w:hAnsi="Times New Roman" w:cstheme="majorBidi"/>
      <w:color w:val="272727" w:themeColor="text1" w:themeTint="D8"/>
      <w:sz w:val="24"/>
      <w:szCs w:val="24"/>
      <w:lang w:val="ro-MD" w:eastAsia="ro-MD"/>
    </w:rPr>
  </w:style>
  <w:style w:type="paragraph" w:styleId="a9">
    <w:name w:val="Title"/>
    <w:basedOn w:val="a0"/>
    <w:next w:val="a0"/>
    <w:link w:val="aa"/>
    <w:uiPriority w:val="10"/>
    <w:qFormat/>
    <w:rsid w:val="00A46638"/>
    <w:pPr>
      <w:spacing w:after="80" w:line="240" w:lineRule="auto"/>
      <w:contextualSpacing/>
    </w:pPr>
    <w:rPr>
      <w:rFonts w:asciiTheme="majorHAnsi" w:eastAsiaTheme="majorEastAsia" w:hAnsiTheme="majorHAnsi" w:cstheme="majorBidi"/>
      <w:spacing w:val="-10"/>
      <w:kern w:val="28"/>
      <w:sz w:val="56"/>
      <w:szCs w:val="56"/>
      <w:lang w:eastAsia="ro-MD"/>
    </w:rPr>
  </w:style>
  <w:style w:type="character" w:customStyle="1" w:styleId="aa">
    <w:name w:val="Заголовок Знак"/>
    <w:basedOn w:val="a1"/>
    <w:link w:val="a9"/>
    <w:uiPriority w:val="10"/>
    <w:rsid w:val="00A46638"/>
    <w:rPr>
      <w:rFonts w:asciiTheme="majorHAnsi" w:eastAsiaTheme="majorEastAsia" w:hAnsiTheme="majorHAnsi" w:cstheme="majorBidi"/>
      <w:spacing w:val="-10"/>
      <w:kern w:val="28"/>
      <w:sz w:val="56"/>
      <w:szCs w:val="56"/>
      <w:lang w:val="ro-MD" w:eastAsia="ro-MD"/>
    </w:rPr>
  </w:style>
  <w:style w:type="paragraph" w:styleId="ab">
    <w:name w:val="Subtitle"/>
    <w:basedOn w:val="a0"/>
    <w:next w:val="a0"/>
    <w:link w:val="ac"/>
    <w:uiPriority w:val="11"/>
    <w:qFormat/>
    <w:rsid w:val="00A46638"/>
    <w:pPr>
      <w:numPr>
        <w:ilvl w:val="1"/>
      </w:numPr>
      <w:spacing w:after="0" w:line="240" w:lineRule="auto"/>
    </w:pPr>
    <w:rPr>
      <w:rFonts w:ascii="Times New Roman" w:eastAsiaTheme="majorEastAsia" w:hAnsi="Times New Roman" w:cstheme="majorBidi"/>
      <w:color w:val="595959" w:themeColor="text1" w:themeTint="A6"/>
      <w:spacing w:val="15"/>
      <w:sz w:val="28"/>
      <w:szCs w:val="28"/>
      <w:lang w:eastAsia="ro-MD"/>
    </w:rPr>
  </w:style>
  <w:style w:type="character" w:customStyle="1" w:styleId="ac">
    <w:name w:val="Подзаголовок Знак"/>
    <w:basedOn w:val="a1"/>
    <w:link w:val="ab"/>
    <w:uiPriority w:val="11"/>
    <w:rsid w:val="00A46638"/>
    <w:rPr>
      <w:rFonts w:ascii="Times New Roman" w:eastAsiaTheme="majorEastAsia" w:hAnsi="Times New Roman" w:cstheme="majorBidi"/>
      <w:color w:val="595959" w:themeColor="text1" w:themeTint="A6"/>
      <w:spacing w:val="15"/>
      <w:sz w:val="28"/>
      <w:szCs w:val="28"/>
      <w:lang w:val="ro-MD" w:eastAsia="ro-MD"/>
    </w:rPr>
  </w:style>
  <w:style w:type="paragraph" w:styleId="21">
    <w:name w:val="Quote"/>
    <w:basedOn w:val="a0"/>
    <w:next w:val="a0"/>
    <w:link w:val="22"/>
    <w:uiPriority w:val="29"/>
    <w:qFormat/>
    <w:rsid w:val="00A46638"/>
    <w:pPr>
      <w:spacing w:before="160" w:after="0" w:line="240" w:lineRule="auto"/>
      <w:jc w:val="center"/>
    </w:pPr>
    <w:rPr>
      <w:rFonts w:ascii="Times New Roman" w:eastAsia="Times New Roman" w:hAnsi="Times New Roman" w:cs="Times New Roman"/>
      <w:i/>
      <w:iCs/>
      <w:color w:val="404040" w:themeColor="text1" w:themeTint="BF"/>
      <w:sz w:val="24"/>
      <w:szCs w:val="24"/>
      <w:lang w:eastAsia="ro-MD"/>
    </w:rPr>
  </w:style>
  <w:style w:type="character" w:customStyle="1" w:styleId="22">
    <w:name w:val="Цитата 2 Знак"/>
    <w:basedOn w:val="a1"/>
    <w:link w:val="21"/>
    <w:uiPriority w:val="29"/>
    <w:rsid w:val="00A46638"/>
    <w:rPr>
      <w:rFonts w:ascii="Times New Roman" w:eastAsia="Times New Roman" w:hAnsi="Times New Roman" w:cs="Times New Roman"/>
      <w:i/>
      <w:iCs/>
      <w:color w:val="404040" w:themeColor="text1" w:themeTint="BF"/>
      <w:sz w:val="24"/>
      <w:szCs w:val="24"/>
      <w:lang w:val="ro-MD" w:eastAsia="ro-MD"/>
    </w:rPr>
  </w:style>
  <w:style w:type="character" w:styleId="ad">
    <w:name w:val="Intense Emphasis"/>
    <w:basedOn w:val="a1"/>
    <w:uiPriority w:val="21"/>
    <w:qFormat/>
    <w:rsid w:val="00A46638"/>
    <w:rPr>
      <w:i/>
      <w:iCs/>
      <w:color w:val="2F5496" w:themeColor="accent1" w:themeShade="BF"/>
    </w:rPr>
  </w:style>
  <w:style w:type="paragraph" w:styleId="ae">
    <w:name w:val="Intense Quote"/>
    <w:basedOn w:val="a0"/>
    <w:next w:val="a0"/>
    <w:link w:val="af"/>
    <w:uiPriority w:val="30"/>
    <w:qFormat/>
    <w:rsid w:val="00A4663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4"/>
      <w:szCs w:val="24"/>
      <w:lang w:eastAsia="ro-MD"/>
    </w:rPr>
  </w:style>
  <w:style w:type="character" w:customStyle="1" w:styleId="af">
    <w:name w:val="Выделенная цитата Знак"/>
    <w:basedOn w:val="a1"/>
    <w:link w:val="ae"/>
    <w:uiPriority w:val="30"/>
    <w:rsid w:val="00A46638"/>
    <w:rPr>
      <w:rFonts w:ascii="Times New Roman" w:eastAsia="Times New Roman" w:hAnsi="Times New Roman" w:cs="Times New Roman"/>
      <w:i/>
      <w:iCs/>
      <w:color w:val="2F5496" w:themeColor="accent1" w:themeShade="BF"/>
      <w:sz w:val="24"/>
      <w:szCs w:val="24"/>
      <w:lang w:val="ro-MD" w:eastAsia="ro-MD"/>
    </w:rPr>
  </w:style>
  <w:style w:type="character" w:styleId="af0">
    <w:name w:val="Intense Reference"/>
    <w:basedOn w:val="a1"/>
    <w:uiPriority w:val="32"/>
    <w:qFormat/>
    <w:rsid w:val="00A46638"/>
    <w:rPr>
      <w:b/>
      <w:bCs/>
      <w:smallCaps/>
      <w:color w:val="2F5496" w:themeColor="accent1" w:themeShade="BF"/>
      <w:spacing w:val="5"/>
    </w:rPr>
  </w:style>
  <w:style w:type="character" w:customStyle="1" w:styleId="UnresolvedMention1">
    <w:name w:val="Unresolved Mention1"/>
    <w:basedOn w:val="a1"/>
    <w:uiPriority w:val="99"/>
    <w:semiHidden/>
    <w:unhideWhenUsed/>
    <w:rsid w:val="00A46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56037">
      <w:bodyDiv w:val="1"/>
      <w:marLeft w:val="0"/>
      <w:marRight w:val="0"/>
      <w:marTop w:val="0"/>
      <w:marBottom w:val="0"/>
      <w:divBdr>
        <w:top w:val="none" w:sz="0" w:space="0" w:color="auto"/>
        <w:left w:val="none" w:sz="0" w:space="0" w:color="auto"/>
        <w:bottom w:val="none" w:sz="0" w:space="0" w:color="auto"/>
        <w:right w:val="none" w:sz="0" w:space="0" w:color="auto"/>
      </w:divBdr>
    </w:div>
    <w:div w:id="448010775">
      <w:bodyDiv w:val="1"/>
      <w:marLeft w:val="0"/>
      <w:marRight w:val="0"/>
      <w:marTop w:val="0"/>
      <w:marBottom w:val="0"/>
      <w:divBdr>
        <w:top w:val="none" w:sz="0" w:space="0" w:color="auto"/>
        <w:left w:val="none" w:sz="0" w:space="0" w:color="auto"/>
        <w:bottom w:val="none" w:sz="0" w:space="0" w:color="auto"/>
        <w:right w:val="none" w:sz="0" w:space="0" w:color="auto"/>
      </w:divBdr>
    </w:div>
    <w:div w:id="452528170">
      <w:bodyDiv w:val="1"/>
      <w:marLeft w:val="0"/>
      <w:marRight w:val="0"/>
      <w:marTop w:val="0"/>
      <w:marBottom w:val="0"/>
      <w:divBdr>
        <w:top w:val="none" w:sz="0" w:space="0" w:color="auto"/>
        <w:left w:val="none" w:sz="0" w:space="0" w:color="auto"/>
        <w:bottom w:val="none" w:sz="0" w:space="0" w:color="auto"/>
        <w:right w:val="none" w:sz="0" w:space="0" w:color="auto"/>
      </w:divBdr>
    </w:div>
    <w:div w:id="480460601">
      <w:bodyDiv w:val="1"/>
      <w:marLeft w:val="0"/>
      <w:marRight w:val="0"/>
      <w:marTop w:val="0"/>
      <w:marBottom w:val="0"/>
      <w:divBdr>
        <w:top w:val="none" w:sz="0" w:space="0" w:color="auto"/>
        <w:left w:val="none" w:sz="0" w:space="0" w:color="auto"/>
        <w:bottom w:val="none" w:sz="0" w:space="0" w:color="auto"/>
        <w:right w:val="none" w:sz="0" w:space="0" w:color="auto"/>
      </w:divBdr>
    </w:div>
    <w:div w:id="526451323">
      <w:bodyDiv w:val="1"/>
      <w:marLeft w:val="0"/>
      <w:marRight w:val="0"/>
      <w:marTop w:val="0"/>
      <w:marBottom w:val="0"/>
      <w:divBdr>
        <w:top w:val="none" w:sz="0" w:space="0" w:color="auto"/>
        <w:left w:val="none" w:sz="0" w:space="0" w:color="auto"/>
        <w:bottom w:val="none" w:sz="0" w:space="0" w:color="auto"/>
        <w:right w:val="none" w:sz="0" w:space="0" w:color="auto"/>
      </w:divBdr>
    </w:div>
    <w:div w:id="621619977">
      <w:bodyDiv w:val="1"/>
      <w:marLeft w:val="0"/>
      <w:marRight w:val="0"/>
      <w:marTop w:val="0"/>
      <w:marBottom w:val="0"/>
      <w:divBdr>
        <w:top w:val="none" w:sz="0" w:space="0" w:color="auto"/>
        <w:left w:val="none" w:sz="0" w:space="0" w:color="auto"/>
        <w:bottom w:val="none" w:sz="0" w:space="0" w:color="auto"/>
        <w:right w:val="none" w:sz="0" w:space="0" w:color="auto"/>
      </w:divBdr>
    </w:div>
    <w:div w:id="679890047">
      <w:bodyDiv w:val="1"/>
      <w:marLeft w:val="0"/>
      <w:marRight w:val="0"/>
      <w:marTop w:val="0"/>
      <w:marBottom w:val="0"/>
      <w:divBdr>
        <w:top w:val="none" w:sz="0" w:space="0" w:color="auto"/>
        <w:left w:val="none" w:sz="0" w:space="0" w:color="auto"/>
        <w:bottom w:val="none" w:sz="0" w:space="0" w:color="auto"/>
        <w:right w:val="none" w:sz="0" w:space="0" w:color="auto"/>
      </w:divBdr>
    </w:div>
    <w:div w:id="737364009">
      <w:bodyDiv w:val="1"/>
      <w:marLeft w:val="0"/>
      <w:marRight w:val="0"/>
      <w:marTop w:val="0"/>
      <w:marBottom w:val="0"/>
      <w:divBdr>
        <w:top w:val="none" w:sz="0" w:space="0" w:color="auto"/>
        <w:left w:val="none" w:sz="0" w:space="0" w:color="auto"/>
        <w:bottom w:val="none" w:sz="0" w:space="0" w:color="auto"/>
        <w:right w:val="none" w:sz="0" w:space="0" w:color="auto"/>
      </w:divBdr>
    </w:div>
    <w:div w:id="811872574">
      <w:bodyDiv w:val="1"/>
      <w:marLeft w:val="0"/>
      <w:marRight w:val="0"/>
      <w:marTop w:val="0"/>
      <w:marBottom w:val="0"/>
      <w:divBdr>
        <w:top w:val="none" w:sz="0" w:space="0" w:color="auto"/>
        <w:left w:val="none" w:sz="0" w:space="0" w:color="auto"/>
        <w:bottom w:val="none" w:sz="0" w:space="0" w:color="auto"/>
        <w:right w:val="none" w:sz="0" w:space="0" w:color="auto"/>
      </w:divBdr>
    </w:div>
    <w:div w:id="822504641">
      <w:bodyDiv w:val="1"/>
      <w:marLeft w:val="0"/>
      <w:marRight w:val="0"/>
      <w:marTop w:val="0"/>
      <w:marBottom w:val="0"/>
      <w:divBdr>
        <w:top w:val="none" w:sz="0" w:space="0" w:color="auto"/>
        <w:left w:val="none" w:sz="0" w:space="0" w:color="auto"/>
        <w:bottom w:val="none" w:sz="0" w:space="0" w:color="auto"/>
        <w:right w:val="none" w:sz="0" w:space="0" w:color="auto"/>
      </w:divBdr>
    </w:div>
    <w:div w:id="943541701">
      <w:bodyDiv w:val="1"/>
      <w:marLeft w:val="0"/>
      <w:marRight w:val="0"/>
      <w:marTop w:val="0"/>
      <w:marBottom w:val="0"/>
      <w:divBdr>
        <w:top w:val="none" w:sz="0" w:space="0" w:color="auto"/>
        <w:left w:val="none" w:sz="0" w:space="0" w:color="auto"/>
        <w:bottom w:val="none" w:sz="0" w:space="0" w:color="auto"/>
        <w:right w:val="none" w:sz="0" w:space="0" w:color="auto"/>
      </w:divBdr>
    </w:div>
    <w:div w:id="978458761">
      <w:bodyDiv w:val="1"/>
      <w:marLeft w:val="0"/>
      <w:marRight w:val="0"/>
      <w:marTop w:val="0"/>
      <w:marBottom w:val="0"/>
      <w:divBdr>
        <w:top w:val="none" w:sz="0" w:space="0" w:color="auto"/>
        <w:left w:val="none" w:sz="0" w:space="0" w:color="auto"/>
        <w:bottom w:val="none" w:sz="0" w:space="0" w:color="auto"/>
        <w:right w:val="none" w:sz="0" w:space="0" w:color="auto"/>
      </w:divBdr>
    </w:div>
    <w:div w:id="997003367">
      <w:bodyDiv w:val="1"/>
      <w:marLeft w:val="0"/>
      <w:marRight w:val="0"/>
      <w:marTop w:val="0"/>
      <w:marBottom w:val="0"/>
      <w:divBdr>
        <w:top w:val="none" w:sz="0" w:space="0" w:color="auto"/>
        <w:left w:val="none" w:sz="0" w:space="0" w:color="auto"/>
        <w:bottom w:val="none" w:sz="0" w:space="0" w:color="auto"/>
        <w:right w:val="none" w:sz="0" w:space="0" w:color="auto"/>
      </w:divBdr>
    </w:div>
    <w:div w:id="997152892">
      <w:bodyDiv w:val="1"/>
      <w:marLeft w:val="0"/>
      <w:marRight w:val="0"/>
      <w:marTop w:val="0"/>
      <w:marBottom w:val="0"/>
      <w:divBdr>
        <w:top w:val="none" w:sz="0" w:space="0" w:color="auto"/>
        <w:left w:val="none" w:sz="0" w:space="0" w:color="auto"/>
        <w:bottom w:val="none" w:sz="0" w:space="0" w:color="auto"/>
        <w:right w:val="none" w:sz="0" w:space="0" w:color="auto"/>
      </w:divBdr>
    </w:div>
    <w:div w:id="1010916296">
      <w:bodyDiv w:val="1"/>
      <w:marLeft w:val="0"/>
      <w:marRight w:val="0"/>
      <w:marTop w:val="0"/>
      <w:marBottom w:val="0"/>
      <w:divBdr>
        <w:top w:val="none" w:sz="0" w:space="0" w:color="auto"/>
        <w:left w:val="none" w:sz="0" w:space="0" w:color="auto"/>
        <w:bottom w:val="none" w:sz="0" w:space="0" w:color="auto"/>
        <w:right w:val="none" w:sz="0" w:space="0" w:color="auto"/>
      </w:divBdr>
    </w:div>
    <w:div w:id="1105927510">
      <w:bodyDiv w:val="1"/>
      <w:marLeft w:val="0"/>
      <w:marRight w:val="0"/>
      <w:marTop w:val="0"/>
      <w:marBottom w:val="0"/>
      <w:divBdr>
        <w:top w:val="none" w:sz="0" w:space="0" w:color="auto"/>
        <w:left w:val="none" w:sz="0" w:space="0" w:color="auto"/>
        <w:bottom w:val="none" w:sz="0" w:space="0" w:color="auto"/>
        <w:right w:val="none" w:sz="0" w:space="0" w:color="auto"/>
      </w:divBdr>
    </w:div>
    <w:div w:id="1205219118">
      <w:bodyDiv w:val="1"/>
      <w:marLeft w:val="0"/>
      <w:marRight w:val="0"/>
      <w:marTop w:val="0"/>
      <w:marBottom w:val="0"/>
      <w:divBdr>
        <w:top w:val="none" w:sz="0" w:space="0" w:color="auto"/>
        <w:left w:val="none" w:sz="0" w:space="0" w:color="auto"/>
        <w:bottom w:val="none" w:sz="0" w:space="0" w:color="auto"/>
        <w:right w:val="none" w:sz="0" w:space="0" w:color="auto"/>
      </w:divBdr>
    </w:div>
    <w:div w:id="1300645194">
      <w:bodyDiv w:val="1"/>
      <w:marLeft w:val="0"/>
      <w:marRight w:val="0"/>
      <w:marTop w:val="0"/>
      <w:marBottom w:val="0"/>
      <w:divBdr>
        <w:top w:val="none" w:sz="0" w:space="0" w:color="auto"/>
        <w:left w:val="none" w:sz="0" w:space="0" w:color="auto"/>
        <w:bottom w:val="none" w:sz="0" w:space="0" w:color="auto"/>
        <w:right w:val="none" w:sz="0" w:space="0" w:color="auto"/>
      </w:divBdr>
    </w:div>
    <w:div w:id="1320302042">
      <w:bodyDiv w:val="1"/>
      <w:marLeft w:val="0"/>
      <w:marRight w:val="0"/>
      <w:marTop w:val="0"/>
      <w:marBottom w:val="0"/>
      <w:divBdr>
        <w:top w:val="none" w:sz="0" w:space="0" w:color="auto"/>
        <w:left w:val="none" w:sz="0" w:space="0" w:color="auto"/>
        <w:bottom w:val="none" w:sz="0" w:space="0" w:color="auto"/>
        <w:right w:val="none" w:sz="0" w:space="0" w:color="auto"/>
      </w:divBdr>
    </w:div>
    <w:div w:id="1332029057">
      <w:bodyDiv w:val="1"/>
      <w:marLeft w:val="0"/>
      <w:marRight w:val="0"/>
      <w:marTop w:val="0"/>
      <w:marBottom w:val="0"/>
      <w:divBdr>
        <w:top w:val="none" w:sz="0" w:space="0" w:color="auto"/>
        <w:left w:val="none" w:sz="0" w:space="0" w:color="auto"/>
        <w:bottom w:val="none" w:sz="0" w:space="0" w:color="auto"/>
        <w:right w:val="none" w:sz="0" w:space="0" w:color="auto"/>
      </w:divBdr>
    </w:div>
    <w:div w:id="1437747063">
      <w:bodyDiv w:val="1"/>
      <w:marLeft w:val="0"/>
      <w:marRight w:val="0"/>
      <w:marTop w:val="0"/>
      <w:marBottom w:val="0"/>
      <w:divBdr>
        <w:top w:val="none" w:sz="0" w:space="0" w:color="auto"/>
        <w:left w:val="none" w:sz="0" w:space="0" w:color="auto"/>
        <w:bottom w:val="none" w:sz="0" w:space="0" w:color="auto"/>
        <w:right w:val="none" w:sz="0" w:space="0" w:color="auto"/>
      </w:divBdr>
    </w:div>
    <w:div w:id="1529445155">
      <w:bodyDiv w:val="1"/>
      <w:marLeft w:val="0"/>
      <w:marRight w:val="0"/>
      <w:marTop w:val="0"/>
      <w:marBottom w:val="0"/>
      <w:divBdr>
        <w:top w:val="none" w:sz="0" w:space="0" w:color="auto"/>
        <w:left w:val="none" w:sz="0" w:space="0" w:color="auto"/>
        <w:bottom w:val="none" w:sz="0" w:space="0" w:color="auto"/>
        <w:right w:val="none" w:sz="0" w:space="0" w:color="auto"/>
      </w:divBdr>
    </w:div>
    <w:div w:id="1543247086">
      <w:bodyDiv w:val="1"/>
      <w:marLeft w:val="0"/>
      <w:marRight w:val="0"/>
      <w:marTop w:val="0"/>
      <w:marBottom w:val="0"/>
      <w:divBdr>
        <w:top w:val="none" w:sz="0" w:space="0" w:color="auto"/>
        <w:left w:val="none" w:sz="0" w:space="0" w:color="auto"/>
        <w:bottom w:val="none" w:sz="0" w:space="0" w:color="auto"/>
        <w:right w:val="none" w:sz="0" w:space="0" w:color="auto"/>
      </w:divBdr>
    </w:div>
    <w:div w:id="1544712461">
      <w:bodyDiv w:val="1"/>
      <w:marLeft w:val="0"/>
      <w:marRight w:val="0"/>
      <w:marTop w:val="0"/>
      <w:marBottom w:val="0"/>
      <w:divBdr>
        <w:top w:val="none" w:sz="0" w:space="0" w:color="auto"/>
        <w:left w:val="none" w:sz="0" w:space="0" w:color="auto"/>
        <w:bottom w:val="none" w:sz="0" w:space="0" w:color="auto"/>
        <w:right w:val="none" w:sz="0" w:space="0" w:color="auto"/>
      </w:divBdr>
    </w:div>
    <w:div w:id="1547836936">
      <w:bodyDiv w:val="1"/>
      <w:marLeft w:val="0"/>
      <w:marRight w:val="0"/>
      <w:marTop w:val="0"/>
      <w:marBottom w:val="0"/>
      <w:divBdr>
        <w:top w:val="none" w:sz="0" w:space="0" w:color="auto"/>
        <w:left w:val="none" w:sz="0" w:space="0" w:color="auto"/>
        <w:bottom w:val="none" w:sz="0" w:space="0" w:color="auto"/>
        <w:right w:val="none" w:sz="0" w:space="0" w:color="auto"/>
      </w:divBdr>
    </w:div>
    <w:div w:id="1570338432">
      <w:bodyDiv w:val="1"/>
      <w:marLeft w:val="0"/>
      <w:marRight w:val="0"/>
      <w:marTop w:val="0"/>
      <w:marBottom w:val="0"/>
      <w:divBdr>
        <w:top w:val="none" w:sz="0" w:space="0" w:color="auto"/>
        <w:left w:val="none" w:sz="0" w:space="0" w:color="auto"/>
        <w:bottom w:val="none" w:sz="0" w:space="0" w:color="auto"/>
        <w:right w:val="none" w:sz="0" w:space="0" w:color="auto"/>
      </w:divBdr>
    </w:div>
    <w:div w:id="1587956650">
      <w:bodyDiv w:val="1"/>
      <w:marLeft w:val="0"/>
      <w:marRight w:val="0"/>
      <w:marTop w:val="0"/>
      <w:marBottom w:val="0"/>
      <w:divBdr>
        <w:top w:val="none" w:sz="0" w:space="0" w:color="auto"/>
        <w:left w:val="none" w:sz="0" w:space="0" w:color="auto"/>
        <w:bottom w:val="none" w:sz="0" w:space="0" w:color="auto"/>
        <w:right w:val="none" w:sz="0" w:space="0" w:color="auto"/>
      </w:divBdr>
    </w:div>
    <w:div w:id="1601403945">
      <w:bodyDiv w:val="1"/>
      <w:marLeft w:val="0"/>
      <w:marRight w:val="0"/>
      <w:marTop w:val="0"/>
      <w:marBottom w:val="0"/>
      <w:divBdr>
        <w:top w:val="none" w:sz="0" w:space="0" w:color="auto"/>
        <w:left w:val="none" w:sz="0" w:space="0" w:color="auto"/>
        <w:bottom w:val="none" w:sz="0" w:space="0" w:color="auto"/>
        <w:right w:val="none" w:sz="0" w:space="0" w:color="auto"/>
      </w:divBdr>
    </w:div>
    <w:div w:id="1664358068">
      <w:bodyDiv w:val="1"/>
      <w:marLeft w:val="0"/>
      <w:marRight w:val="0"/>
      <w:marTop w:val="0"/>
      <w:marBottom w:val="0"/>
      <w:divBdr>
        <w:top w:val="none" w:sz="0" w:space="0" w:color="auto"/>
        <w:left w:val="none" w:sz="0" w:space="0" w:color="auto"/>
        <w:bottom w:val="none" w:sz="0" w:space="0" w:color="auto"/>
        <w:right w:val="none" w:sz="0" w:space="0" w:color="auto"/>
      </w:divBdr>
    </w:div>
    <w:div w:id="1705978025">
      <w:bodyDiv w:val="1"/>
      <w:marLeft w:val="0"/>
      <w:marRight w:val="0"/>
      <w:marTop w:val="0"/>
      <w:marBottom w:val="0"/>
      <w:divBdr>
        <w:top w:val="none" w:sz="0" w:space="0" w:color="auto"/>
        <w:left w:val="none" w:sz="0" w:space="0" w:color="auto"/>
        <w:bottom w:val="none" w:sz="0" w:space="0" w:color="auto"/>
        <w:right w:val="none" w:sz="0" w:space="0" w:color="auto"/>
      </w:divBdr>
    </w:div>
    <w:div w:id="1866868095">
      <w:bodyDiv w:val="1"/>
      <w:marLeft w:val="0"/>
      <w:marRight w:val="0"/>
      <w:marTop w:val="0"/>
      <w:marBottom w:val="0"/>
      <w:divBdr>
        <w:top w:val="none" w:sz="0" w:space="0" w:color="auto"/>
        <w:left w:val="none" w:sz="0" w:space="0" w:color="auto"/>
        <w:bottom w:val="none" w:sz="0" w:space="0" w:color="auto"/>
        <w:right w:val="none" w:sz="0" w:space="0" w:color="auto"/>
      </w:divBdr>
    </w:div>
    <w:div w:id="1996641485">
      <w:bodyDiv w:val="1"/>
      <w:marLeft w:val="0"/>
      <w:marRight w:val="0"/>
      <w:marTop w:val="0"/>
      <w:marBottom w:val="0"/>
      <w:divBdr>
        <w:top w:val="none" w:sz="0" w:space="0" w:color="auto"/>
        <w:left w:val="none" w:sz="0" w:space="0" w:color="auto"/>
        <w:bottom w:val="none" w:sz="0" w:space="0" w:color="auto"/>
        <w:right w:val="none" w:sz="0" w:space="0" w:color="auto"/>
      </w:divBdr>
    </w:div>
    <w:div w:id="2017608057">
      <w:bodyDiv w:val="1"/>
      <w:marLeft w:val="0"/>
      <w:marRight w:val="0"/>
      <w:marTop w:val="0"/>
      <w:marBottom w:val="0"/>
      <w:divBdr>
        <w:top w:val="none" w:sz="0" w:space="0" w:color="auto"/>
        <w:left w:val="none" w:sz="0" w:space="0" w:color="auto"/>
        <w:bottom w:val="none" w:sz="0" w:space="0" w:color="auto"/>
        <w:right w:val="none" w:sz="0" w:space="0" w:color="auto"/>
      </w:divBdr>
    </w:div>
    <w:div w:id="2120299900">
      <w:bodyDiv w:val="1"/>
      <w:marLeft w:val="0"/>
      <w:marRight w:val="0"/>
      <w:marTop w:val="0"/>
      <w:marBottom w:val="0"/>
      <w:divBdr>
        <w:top w:val="none" w:sz="0" w:space="0" w:color="auto"/>
        <w:left w:val="none" w:sz="0" w:space="0" w:color="auto"/>
        <w:bottom w:val="none" w:sz="0" w:space="0" w:color="auto"/>
        <w:right w:val="none" w:sz="0" w:space="0" w:color="auto"/>
      </w:divBdr>
    </w:div>
    <w:div w:id="214716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D4BD-962C-461B-A346-E6255F8AA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6278</Words>
  <Characters>35790</Characters>
  <Application>Microsoft Office Word</Application>
  <DocSecurity>0</DocSecurity>
  <Lines>298</Lines>
  <Paragraphs>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WHO</cp:lastModifiedBy>
  <cp:revision>24</cp:revision>
  <dcterms:created xsi:type="dcterms:W3CDTF">2025-03-03T12:51:00Z</dcterms:created>
  <dcterms:modified xsi:type="dcterms:W3CDTF">2026-02-11T11:06:00Z</dcterms:modified>
</cp:coreProperties>
</file>